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5D4F86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8F4A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5D1DE4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E41702" w:rsidRDefault="00E41702" w:rsidP="00E41702">
      <w:pPr>
        <w:ind w:right="-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Incompetência da Justiça do Trabalho. Execução de contribuição previdenciária. Salário pago </w:t>
      </w:r>
      <w:r w:rsidRPr="000D6CC6">
        <w:rPr>
          <w:b/>
          <w:sz w:val="24"/>
          <w:szCs w:val="24"/>
        </w:rPr>
        <w:t>“por fora”</w:t>
      </w:r>
      <w:r>
        <w:rPr>
          <w:b/>
          <w:i/>
          <w:sz w:val="24"/>
          <w:szCs w:val="24"/>
        </w:rPr>
        <w:t xml:space="preserve">. </w:t>
      </w:r>
    </w:p>
    <w:p w:rsidR="00E41702" w:rsidRPr="00DE683F" w:rsidRDefault="00E41702" w:rsidP="00E41702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 competência da Justiça do Trabalho, no que diz respeito à execução de contribuições previdenciárias, limita-se às sentenças condenatórias em pecúnia que proferir e aos valores, objeto de acordo homologado, que integrem o salário de contribuição. Inteligência do item I da Súmula nº 368 do TST. Sob esse posicionamento, e não vislumbrando a incidência do mencionado verbete ao caso concreto, a SBDI-I, à unanimidade, conheceu dos embargos, por divergência jurisprudencial, e, no mérito, deu-lhe</w:t>
      </w:r>
      <w:r w:rsidR="00110AE4">
        <w:rPr>
          <w:sz w:val="24"/>
          <w:szCs w:val="24"/>
        </w:rPr>
        <w:t>s</w:t>
      </w:r>
      <w:r>
        <w:rPr>
          <w:sz w:val="24"/>
          <w:szCs w:val="24"/>
        </w:rPr>
        <w:t xml:space="preserve"> provimento para </w:t>
      </w:r>
      <w:r w:rsidRPr="00164E02">
        <w:rPr>
          <w:sz w:val="24"/>
          <w:szCs w:val="24"/>
        </w:rPr>
        <w:t xml:space="preserve">declarar a incompetência da Justiça do Trabalho para conhecer do debate acerca do recolhimento das contribuições previdenciárias relativas ao salário extrafolha recebido pelo trabalhador durante o vínculo de emprego, e que não foi objeto de condenação pecuniária na presente ação. </w:t>
      </w:r>
      <w:r w:rsidRPr="003D032E">
        <w:rPr>
          <w:sz w:val="24"/>
          <w:szCs w:val="24"/>
          <w:u w:val="single"/>
        </w:rPr>
        <w:t>TST-</w:t>
      </w:r>
      <w:hyperlink r:id="rId8" w:history="1">
        <w:r w:rsidRPr="008F4AEC">
          <w:rPr>
            <w:rStyle w:val="Hyperlink"/>
            <w:sz w:val="24"/>
            <w:szCs w:val="24"/>
          </w:rPr>
          <w:t>E-ED-RR-3039600-</w:t>
        </w:r>
        <w:r w:rsidRPr="008F4AEC">
          <w:rPr>
            <w:rStyle w:val="Hyperlink"/>
            <w:sz w:val="24"/>
            <w:szCs w:val="24"/>
          </w:rPr>
          <w:t>9</w:t>
        </w:r>
        <w:r w:rsidRPr="008F4AEC">
          <w:rPr>
            <w:rStyle w:val="Hyperlink"/>
            <w:sz w:val="24"/>
            <w:szCs w:val="24"/>
          </w:rPr>
          <w:t>8.2009.5.09.0029</w:t>
        </w:r>
      </w:hyperlink>
      <w:r>
        <w:rPr>
          <w:sz w:val="24"/>
          <w:szCs w:val="24"/>
          <w:u w:val="single"/>
        </w:rPr>
        <w:t>, SBDI-I, rel. Min. Augusto César Leite de Carvalho, 7.5.2015</w:t>
      </w:r>
    </w:p>
    <w:p w:rsidR="00E41702" w:rsidRDefault="00E41702" w:rsidP="005460BD">
      <w:pPr>
        <w:ind w:right="-71"/>
        <w:jc w:val="both"/>
        <w:rPr>
          <w:b/>
          <w:i/>
          <w:sz w:val="24"/>
          <w:szCs w:val="24"/>
        </w:rPr>
      </w:pPr>
    </w:p>
    <w:p w:rsidR="008F4AEC" w:rsidRPr="00971E07" w:rsidRDefault="008F4AEC" w:rsidP="008F4AE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E41702" w:rsidRDefault="00E41702" w:rsidP="005460BD">
      <w:pPr>
        <w:ind w:right="-71"/>
        <w:jc w:val="both"/>
        <w:rPr>
          <w:b/>
          <w:i/>
          <w:sz w:val="24"/>
          <w:szCs w:val="24"/>
        </w:rPr>
      </w:pPr>
    </w:p>
    <w:p w:rsidR="002C2904" w:rsidRDefault="002C2904" w:rsidP="005460BD">
      <w:pPr>
        <w:ind w:right="-71"/>
        <w:jc w:val="both"/>
        <w:rPr>
          <w:b/>
          <w:i/>
          <w:sz w:val="24"/>
          <w:szCs w:val="24"/>
        </w:rPr>
      </w:pPr>
      <w:r w:rsidRPr="005D1DE4">
        <w:rPr>
          <w:b/>
          <w:i/>
          <w:sz w:val="24"/>
          <w:szCs w:val="24"/>
        </w:rPr>
        <w:t>MS. Cabimento.</w:t>
      </w:r>
      <w:r w:rsidR="00F97550">
        <w:rPr>
          <w:b/>
          <w:i/>
          <w:sz w:val="24"/>
          <w:szCs w:val="24"/>
        </w:rPr>
        <w:t xml:space="preserve"> Execução fiscal. A</w:t>
      </w:r>
      <w:r w:rsidR="00F97550" w:rsidRPr="00F97550">
        <w:rPr>
          <w:b/>
          <w:i/>
          <w:sz w:val="24"/>
          <w:szCs w:val="24"/>
        </w:rPr>
        <w:t>to judicial de indeferimento de pedido de devolução de prazo recursal</w:t>
      </w:r>
      <w:r w:rsidR="00F97550">
        <w:rPr>
          <w:b/>
          <w:i/>
          <w:sz w:val="24"/>
          <w:szCs w:val="24"/>
        </w:rPr>
        <w:t>. E</w:t>
      </w:r>
      <w:r w:rsidR="00F97550" w:rsidRPr="00F97550">
        <w:rPr>
          <w:b/>
          <w:i/>
          <w:sz w:val="24"/>
          <w:szCs w:val="24"/>
        </w:rPr>
        <w:t xml:space="preserve">xistência de via processual própria. </w:t>
      </w:r>
      <w:r w:rsidR="00C4737F">
        <w:rPr>
          <w:b/>
          <w:i/>
          <w:sz w:val="24"/>
          <w:szCs w:val="24"/>
        </w:rPr>
        <w:t xml:space="preserve">Exegese da OJ nº 92 da </w:t>
      </w:r>
      <w:r w:rsidR="003D399C">
        <w:rPr>
          <w:b/>
          <w:i/>
          <w:sz w:val="24"/>
          <w:szCs w:val="24"/>
        </w:rPr>
        <w:t>S</w:t>
      </w:r>
      <w:r w:rsidR="00C4737F">
        <w:rPr>
          <w:b/>
          <w:i/>
          <w:sz w:val="24"/>
          <w:szCs w:val="24"/>
        </w:rPr>
        <w:t>B</w:t>
      </w:r>
      <w:r w:rsidR="003D399C">
        <w:rPr>
          <w:b/>
          <w:i/>
          <w:sz w:val="24"/>
          <w:szCs w:val="24"/>
        </w:rPr>
        <w:t>DI-II.</w:t>
      </w:r>
    </w:p>
    <w:p w:rsidR="002C2904" w:rsidRPr="00F31D0C" w:rsidRDefault="00952ED9" w:rsidP="006B0315">
      <w:pPr>
        <w:ind w:right="-7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952ED9">
        <w:rPr>
          <w:sz w:val="24"/>
          <w:szCs w:val="24"/>
        </w:rPr>
        <w:t>ispondo a parte de meio processual específico para impugnar o ato que entende ilegal</w:t>
      </w:r>
      <w:r w:rsidR="004D2DB8">
        <w:rPr>
          <w:sz w:val="24"/>
          <w:szCs w:val="24"/>
        </w:rPr>
        <w:t xml:space="preserve"> e não tendo havido impedimento ao seu uso</w:t>
      </w:r>
      <w:r w:rsidRPr="00952ED9">
        <w:rPr>
          <w:sz w:val="24"/>
          <w:szCs w:val="24"/>
        </w:rPr>
        <w:t>, afigura-se incabível a utiliz</w:t>
      </w:r>
      <w:r>
        <w:rPr>
          <w:sz w:val="24"/>
          <w:szCs w:val="24"/>
        </w:rPr>
        <w:t>ação d</w:t>
      </w:r>
      <w:r w:rsidR="00B619B3">
        <w:rPr>
          <w:sz w:val="24"/>
          <w:szCs w:val="24"/>
        </w:rPr>
        <w:t>o</w:t>
      </w:r>
      <w:r>
        <w:rPr>
          <w:sz w:val="24"/>
          <w:szCs w:val="24"/>
        </w:rPr>
        <w:t xml:space="preserve"> Mandado de Segurança.</w:t>
      </w:r>
      <w:r w:rsidR="004D2DB8">
        <w:rPr>
          <w:sz w:val="24"/>
          <w:szCs w:val="24"/>
        </w:rPr>
        <w:t xml:space="preserve"> </w:t>
      </w:r>
      <w:r>
        <w:rPr>
          <w:sz w:val="24"/>
          <w:szCs w:val="24"/>
        </w:rPr>
        <w:t>Aplicaç</w:t>
      </w:r>
      <w:r w:rsidR="003D399C">
        <w:rPr>
          <w:sz w:val="24"/>
          <w:szCs w:val="24"/>
        </w:rPr>
        <w:t>ão da OJ nº 92</w:t>
      </w:r>
      <w:r w:rsidR="00F760B5">
        <w:rPr>
          <w:sz w:val="24"/>
          <w:szCs w:val="24"/>
        </w:rPr>
        <w:t xml:space="preserve"> da </w:t>
      </w:r>
      <w:r w:rsidR="003D399C">
        <w:rPr>
          <w:sz w:val="24"/>
          <w:szCs w:val="24"/>
        </w:rPr>
        <w:t>S</w:t>
      </w:r>
      <w:r w:rsidR="00F760B5">
        <w:rPr>
          <w:sz w:val="24"/>
          <w:szCs w:val="24"/>
        </w:rPr>
        <w:t>B</w:t>
      </w:r>
      <w:r w:rsidR="003D399C">
        <w:rPr>
          <w:sz w:val="24"/>
          <w:szCs w:val="24"/>
        </w:rPr>
        <w:t>DI-II combinada</w:t>
      </w:r>
      <w:r w:rsidR="003D399C" w:rsidRPr="003D399C">
        <w:rPr>
          <w:sz w:val="24"/>
          <w:szCs w:val="24"/>
        </w:rPr>
        <w:t xml:space="preserve"> com</w:t>
      </w:r>
      <w:r w:rsidR="003D399C">
        <w:rPr>
          <w:sz w:val="24"/>
          <w:szCs w:val="24"/>
        </w:rPr>
        <w:t xml:space="preserve"> o </w:t>
      </w:r>
      <w:r w:rsidR="003D399C" w:rsidRPr="003D399C">
        <w:rPr>
          <w:sz w:val="24"/>
          <w:szCs w:val="24"/>
        </w:rPr>
        <w:t>art. 5º, inciso II, da Lei nº 12.016/2009</w:t>
      </w:r>
      <w:r w:rsidR="003D399C">
        <w:rPr>
          <w:sz w:val="24"/>
          <w:szCs w:val="24"/>
        </w:rPr>
        <w:t>.</w:t>
      </w:r>
      <w:r w:rsidR="00930E93">
        <w:rPr>
          <w:sz w:val="24"/>
          <w:szCs w:val="24"/>
        </w:rPr>
        <w:t xml:space="preserve"> Na espécie, o juízo da execução indeferiu pedido de devolução de prazo para interposiç</w:t>
      </w:r>
      <w:r w:rsidR="003D399C">
        <w:rPr>
          <w:sz w:val="24"/>
          <w:szCs w:val="24"/>
        </w:rPr>
        <w:t>ão de recurso, hipótese na qual</w:t>
      </w:r>
      <w:r w:rsidR="00930E93">
        <w:rPr>
          <w:sz w:val="24"/>
          <w:szCs w:val="24"/>
        </w:rPr>
        <w:t xml:space="preserve"> a parte</w:t>
      </w:r>
      <w:r w:rsidR="00930E93" w:rsidRPr="00930E93">
        <w:rPr>
          <w:sz w:val="24"/>
          <w:szCs w:val="24"/>
        </w:rPr>
        <w:t xml:space="preserve"> poderia se utilizar dos embargos à execução para demonstrar e justificar a tempestividade do recurso</w:t>
      </w:r>
      <w:r w:rsidR="00F760B5">
        <w:rPr>
          <w:sz w:val="24"/>
          <w:szCs w:val="24"/>
        </w:rPr>
        <w:t xml:space="preserve"> ou</w:t>
      </w:r>
      <w:r w:rsidR="00930E93" w:rsidRPr="00930E93">
        <w:rPr>
          <w:sz w:val="24"/>
          <w:szCs w:val="24"/>
        </w:rPr>
        <w:t xml:space="preserve"> até mesmo obter a reforma da decisão monocrática pelo juízo de retratação.</w:t>
      </w:r>
      <w:r>
        <w:rPr>
          <w:sz w:val="24"/>
          <w:szCs w:val="24"/>
        </w:rPr>
        <w:t xml:space="preserve"> </w:t>
      </w:r>
      <w:r w:rsidR="006B0315">
        <w:rPr>
          <w:sz w:val="24"/>
          <w:szCs w:val="24"/>
        </w:rPr>
        <w:t xml:space="preserve">Sob esses fundamentos, </w:t>
      </w:r>
      <w:r w:rsidR="002C2904" w:rsidRPr="005D1DE4">
        <w:rPr>
          <w:sz w:val="24"/>
          <w:szCs w:val="24"/>
        </w:rPr>
        <w:t>a SBDI-II, por</w:t>
      </w:r>
      <w:r w:rsidR="006B0315">
        <w:rPr>
          <w:sz w:val="24"/>
          <w:szCs w:val="24"/>
        </w:rPr>
        <w:t xml:space="preserve"> unanimidade</w:t>
      </w:r>
      <w:r w:rsidR="002C2904" w:rsidRPr="005D1DE4">
        <w:rPr>
          <w:sz w:val="24"/>
          <w:szCs w:val="24"/>
        </w:rPr>
        <w:t xml:space="preserve">, </w:t>
      </w:r>
      <w:r w:rsidR="006B0315">
        <w:rPr>
          <w:sz w:val="24"/>
          <w:szCs w:val="24"/>
        </w:rPr>
        <w:t xml:space="preserve">conheceu do recurso ordinário e, no mérito, negou-lhe provimento. </w:t>
      </w:r>
      <w:hyperlink r:id="rId9" w:history="1">
        <w:r w:rsidR="00F31D0C" w:rsidRPr="00F31D0C">
          <w:rPr>
            <w:rStyle w:val="Hyperlink"/>
            <w:sz w:val="24"/>
            <w:szCs w:val="24"/>
          </w:rPr>
          <w:t>TST</w:t>
        </w:r>
        <w:r w:rsidR="006B0315" w:rsidRPr="00F31D0C">
          <w:rPr>
            <w:rStyle w:val="Hyperlink"/>
            <w:sz w:val="24"/>
            <w:szCs w:val="24"/>
          </w:rPr>
          <w:t>-</w:t>
        </w:r>
        <w:r w:rsidR="00F31D0C" w:rsidRPr="00F31D0C">
          <w:rPr>
            <w:rStyle w:val="Hyperlink"/>
            <w:sz w:val="24"/>
            <w:szCs w:val="24"/>
          </w:rPr>
          <w:t xml:space="preserve"> </w:t>
        </w:r>
        <w:r w:rsidR="006B0315" w:rsidRPr="00F31D0C">
          <w:rPr>
            <w:rStyle w:val="Hyperlink"/>
            <w:sz w:val="24"/>
            <w:szCs w:val="24"/>
          </w:rPr>
          <w:t>RO-942-14.2012.5.10.</w:t>
        </w:r>
        <w:r w:rsidR="006B0315" w:rsidRPr="00F31D0C">
          <w:rPr>
            <w:rStyle w:val="Hyperlink"/>
            <w:sz w:val="24"/>
            <w:szCs w:val="24"/>
          </w:rPr>
          <w:t>0</w:t>
        </w:r>
        <w:r w:rsidR="006B0315" w:rsidRPr="00F31D0C">
          <w:rPr>
            <w:rStyle w:val="Hyperlink"/>
            <w:sz w:val="24"/>
            <w:szCs w:val="24"/>
          </w:rPr>
          <w:t>000</w:t>
        </w:r>
      </w:hyperlink>
      <w:r w:rsidR="006B0315" w:rsidRPr="00F31D0C">
        <w:rPr>
          <w:sz w:val="24"/>
          <w:szCs w:val="24"/>
          <w:u w:val="single"/>
        </w:rPr>
        <w:t xml:space="preserve">, </w:t>
      </w:r>
      <w:r w:rsidR="002C2904" w:rsidRPr="00F31D0C">
        <w:rPr>
          <w:sz w:val="24"/>
          <w:szCs w:val="24"/>
          <w:u w:val="single"/>
        </w:rPr>
        <w:t xml:space="preserve">SBDI-II, rel. Min. </w:t>
      </w:r>
      <w:r w:rsidR="006B0315" w:rsidRPr="00F31D0C">
        <w:rPr>
          <w:sz w:val="24"/>
          <w:szCs w:val="24"/>
          <w:u w:val="single"/>
        </w:rPr>
        <w:t>Luiz Philippe Vieira de Mello Filho</w:t>
      </w:r>
      <w:r w:rsidR="002C2904" w:rsidRPr="00F31D0C">
        <w:rPr>
          <w:sz w:val="24"/>
          <w:szCs w:val="24"/>
          <w:u w:val="single"/>
        </w:rPr>
        <w:t xml:space="preserve">, </w:t>
      </w:r>
      <w:r w:rsidR="00792542" w:rsidRPr="00F31D0C">
        <w:rPr>
          <w:sz w:val="24"/>
          <w:szCs w:val="24"/>
          <w:u w:val="single"/>
        </w:rPr>
        <w:t>26.</w:t>
      </w:r>
      <w:r w:rsidR="006B0315" w:rsidRPr="00F31D0C">
        <w:rPr>
          <w:sz w:val="24"/>
          <w:szCs w:val="24"/>
          <w:u w:val="single"/>
        </w:rPr>
        <w:t>5.2015</w:t>
      </w: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C4737F" w:rsidRDefault="00C4737F">
      <w:pPr>
        <w:jc w:val="both"/>
        <w:rPr>
          <w:sz w:val="22"/>
          <w:szCs w:val="22"/>
          <w:u w:val="single"/>
        </w:rPr>
      </w:pPr>
    </w:p>
    <w:p w:rsidR="000B3BE1" w:rsidRPr="005D1DE4" w:rsidRDefault="000B3BE1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62" w:rsidRDefault="00187762">
      <w:r>
        <w:separator/>
      </w:r>
    </w:p>
  </w:endnote>
  <w:endnote w:type="continuationSeparator" w:id="0">
    <w:p w:rsidR="00187762" w:rsidRDefault="0018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E4" w:rsidRDefault="005221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4C7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EE60DC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62" w:rsidRDefault="00187762">
      <w:r>
        <w:separator/>
      </w:r>
    </w:p>
  </w:footnote>
  <w:footnote w:type="continuationSeparator" w:id="0">
    <w:p w:rsidR="00187762" w:rsidRDefault="0018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E4" w:rsidRDefault="005221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1º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E16E01" w:rsidRPr="00971E07">
      <w:rPr>
        <w:sz w:val="20"/>
        <w:szCs w:val="20"/>
      </w:rPr>
      <w:t>7</w:t>
    </w:r>
    <w:r w:rsidR="00FE00AD" w:rsidRPr="00971E07">
      <w:rPr>
        <w:sz w:val="20"/>
        <w:szCs w:val="20"/>
      </w:rPr>
      <w:t xml:space="preserve"> de ma</w:t>
    </w:r>
    <w:r w:rsidR="00E16E01" w:rsidRPr="00971E07">
      <w:rPr>
        <w:sz w:val="20"/>
        <w:szCs w:val="20"/>
      </w:rPr>
      <w:t>rç</w:t>
    </w:r>
    <w:r w:rsidR="00FE00AD" w:rsidRPr="00971E07">
      <w:rPr>
        <w:sz w:val="20"/>
        <w:szCs w:val="20"/>
      </w:rPr>
      <w:t>o de 20</w:t>
    </w:r>
    <w:r w:rsidR="00E16E01" w:rsidRPr="00971E07">
      <w:rPr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5EDF" w:rsidRPr="002168DE">
      <w:rPr>
        <w:b/>
        <w:sz w:val="40"/>
        <w:szCs w:val="40"/>
      </w:rPr>
      <w:t>1</w:t>
    </w:r>
    <w:r w:rsidR="0042781A">
      <w:rPr>
        <w:b/>
        <w:sz w:val="40"/>
        <w:szCs w:val="40"/>
      </w:rPr>
      <w:t>6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 xml:space="preserve">Período: 5 de maio </w:t>
    </w:r>
    <w:r w:rsidR="00913D22">
      <w:rPr>
        <w:i/>
        <w:iCs/>
      </w:rPr>
      <w:t xml:space="preserve">a </w:t>
    </w:r>
    <w:r>
      <w:rPr>
        <w:i/>
        <w:iCs/>
      </w:rPr>
      <w:t>15 de junho  de 2015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E0A91"/>
    <w:rsid w:val="00110AE4"/>
    <w:rsid w:val="0011575C"/>
    <w:rsid w:val="0011692E"/>
    <w:rsid w:val="00137564"/>
    <w:rsid w:val="00137DC1"/>
    <w:rsid w:val="0015612D"/>
    <w:rsid w:val="001655D0"/>
    <w:rsid w:val="00176D15"/>
    <w:rsid w:val="00184590"/>
    <w:rsid w:val="00187762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42772A"/>
    <w:rsid w:val="0042781A"/>
    <w:rsid w:val="004323B0"/>
    <w:rsid w:val="00444C71"/>
    <w:rsid w:val="00444E88"/>
    <w:rsid w:val="0045657C"/>
    <w:rsid w:val="004655CC"/>
    <w:rsid w:val="00466DB9"/>
    <w:rsid w:val="00474C4A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1E4"/>
    <w:rsid w:val="005460BD"/>
    <w:rsid w:val="00553197"/>
    <w:rsid w:val="0055409E"/>
    <w:rsid w:val="00556367"/>
    <w:rsid w:val="00556B35"/>
    <w:rsid w:val="00573E13"/>
    <w:rsid w:val="00584F82"/>
    <w:rsid w:val="00591DFA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92542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4155C"/>
    <w:rsid w:val="00943437"/>
    <w:rsid w:val="00951531"/>
    <w:rsid w:val="00952ED9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9B3"/>
    <w:rsid w:val="00B73FFA"/>
    <w:rsid w:val="00B819BC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4737F"/>
    <w:rsid w:val="00C60B4A"/>
    <w:rsid w:val="00C62C5E"/>
    <w:rsid w:val="00C65BDB"/>
    <w:rsid w:val="00C71A3B"/>
    <w:rsid w:val="00C76CFA"/>
    <w:rsid w:val="00C963F8"/>
    <w:rsid w:val="00C96BB1"/>
    <w:rsid w:val="00CA1806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1702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0DC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511EE"/>
    <w:rsid w:val="00F558E7"/>
    <w:rsid w:val="00F57F9E"/>
    <w:rsid w:val="00F62016"/>
    <w:rsid w:val="00F63F44"/>
    <w:rsid w:val="00F6746D"/>
    <w:rsid w:val="00F7499A"/>
    <w:rsid w:val="00F760B5"/>
    <w:rsid w:val="00F811CD"/>
    <w:rsid w:val="00F82D8F"/>
    <w:rsid w:val="00F83F62"/>
    <w:rsid w:val="00F9711D"/>
    <w:rsid w:val="00F97550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3039600&amp;digitoTst=98&amp;anoTst=2009&amp;orgaoTst=5&amp;tribunalTst=09&amp;varaTst=0029&amp;submit=Consult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942&amp;digitoTst=14&amp;anoTst=2012&amp;orgaoTst=5&amp;tribunalTst=10&amp;varaTst=0000&amp;submit=Consulta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6563-791D-42C1-9B37-803EB3F8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3043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http://aplicacao4.tst.jus.br/consultaProcessual/consultaTstNumUnica.do?consulta=Consultar&amp;conscsjt=&amp;numeroTst=942&amp;digitoTst=14&amp;anoTst=2012&amp;orgaoTst=5&amp;tribunalTst=10&amp;varaTst=0000&amp;submit=Consultar</vt:lpwstr>
      </vt:variant>
      <vt:variant>
        <vt:lpwstr/>
      </vt:variant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http://aplicacao4.tst.jus.br/consultaProcessual/consultaTstNumUnica.do?consulta=Consultar&amp;conscsjt=&amp;numeroTst=3039600&amp;digitoTst=98&amp;anoTst=2009&amp;orgaoTst=5&amp;tribunalTst=09&amp;varaTst=0029&amp;submit=Consultar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2015-06-19T20:50:00Z</cp:lastPrinted>
  <dcterms:created xsi:type="dcterms:W3CDTF">2018-06-27T21:49:00Z</dcterms:created>
  <dcterms:modified xsi:type="dcterms:W3CDTF">2018-06-27T21:49:00Z</dcterms:modified>
</cp:coreProperties>
</file>