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9004F3" w:rsidRDefault="00EA29F5" w:rsidP="00EA29F5">
      <w:pPr>
        <w:pStyle w:val="Corpodetexto2"/>
        <w:jc w:val="center"/>
        <w:rPr>
          <w:b/>
          <w:bCs/>
          <w:sz w:val="10"/>
          <w:szCs w:val="1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228E6" w:rsidRPr="009004F3"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pPr>
      <w:r w:rsidRPr="009004F3">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tab/>
      </w:r>
      <w:r w:rsidR="000228E6" w:rsidRPr="009004F3">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t>ÓRGÃO ESPECIAL</w:t>
      </w:r>
      <w:r w:rsidRPr="009004F3">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tab/>
      </w:r>
    </w:p>
    <w:p w:rsidR="000228E6" w:rsidRPr="009004F3" w:rsidRDefault="000228E6" w:rsidP="00EA29F5">
      <w:pPr>
        <w:pStyle w:val="Corpodetexto2"/>
        <w:jc w:val="center"/>
        <w:rPr>
          <w:b/>
          <w:bCs/>
          <w:sz w:val="10"/>
          <w:szCs w:val="1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2C7C" w:rsidRPr="009004F3" w:rsidRDefault="00102C7C" w:rsidP="00EA29F5">
      <w:pPr>
        <w:pStyle w:val="Corpodetexto2"/>
        <w:jc w:val="center"/>
        <w:rPr>
          <w:b/>
          <w:bCs/>
          <w:sz w:val="10"/>
          <w:szCs w:val="1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02C7C" w:rsidRPr="008F06D2" w:rsidRDefault="00102C7C" w:rsidP="00102C7C">
      <w:pPr>
        <w:jc w:val="both"/>
        <w:rPr>
          <w:b/>
          <w:i/>
          <w:sz w:val="24"/>
          <w:szCs w:val="24"/>
        </w:rPr>
      </w:pPr>
      <w:r>
        <w:rPr>
          <w:b/>
          <w:i/>
          <w:sz w:val="24"/>
          <w:szCs w:val="24"/>
        </w:rPr>
        <w:t xml:space="preserve">Magistrado. Consignação em folha de pagamento. Custos administrativos. Devolução.  Aplicação do </w:t>
      </w:r>
      <w:r w:rsidRPr="008F06D2">
        <w:rPr>
          <w:b/>
          <w:i/>
          <w:sz w:val="24"/>
          <w:szCs w:val="24"/>
        </w:rPr>
        <w:t>Decreto nº 6.386/2008</w:t>
      </w:r>
      <w:r>
        <w:rPr>
          <w:b/>
          <w:i/>
          <w:sz w:val="24"/>
          <w:szCs w:val="24"/>
        </w:rPr>
        <w:t xml:space="preserve">. Impossibilidade. Regramento específico para as consignações em folha de pagamento dos servidores públicos da União que utilizam o </w:t>
      </w:r>
      <w:r w:rsidRPr="008F06D2">
        <w:rPr>
          <w:b/>
          <w:i/>
          <w:sz w:val="24"/>
          <w:szCs w:val="24"/>
        </w:rPr>
        <w:t>Sistema Integrado de Admi</w:t>
      </w:r>
      <w:r>
        <w:rPr>
          <w:b/>
          <w:i/>
          <w:sz w:val="24"/>
          <w:szCs w:val="24"/>
        </w:rPr>
        <w:t>nistração de Recursos Humanos - SIAPE</w:t>
      </w:r>
      <w:r w:rsidRPr="008F06D2">
        <w:rPr>
          <w:b/>
          <w:i/>
          <w:sz w:val="24"/>
          <w:szCs w:val="24"/>
        </w:rPr>
        <w:t xml:space="preserve">.   Ausência de regulamentação específica </w:t>
      </w:r>
      <w:r>
        <w:rPr>
          <w:b/>
          <w:i/>
          <w:sz w:val="24"/>
          <w:szCs w:val="24"/>
        </w:rPr>
        <w:t xml:space="preserve">para </w:t>
      </w:r>
      <w:r w:rsidRPr="008F06D2">
        <w:rPr>
          <w:b/>
          <w:i/>
          <w:sz w:val="24"/>
          <w:szCs w:val="24"/>
        </w:rPr>
        <w:t xml:space="preserve">os </w:t>
      </w:r>
      <w:r>
        <w:rPr>
          <w:b/>
          <w:i/>
          <w:sz w:val="24"/>
          <w:szCs w:val="24"/>
        </w:rPr>
        <w:t>m</w:t>
      </w:r>
      <w:r w:rsidRPr="008F06D2">
        <w:rPr>
          <w:b/>
          <w:i/>
          <w:sz w:val="24"/>
          <w:szCs w:val="24"/>
        </w:rPr>
        <w:t xml:space="preserve">agistrados.     </w:t>
      </w:r>
    </w:p>
    <w:p w:rsidR="00102C7C" w:rsidRDefault="00102C7C" w:rsidP="00102C7C">
      <w:pPr>
        <w:jc w:val="both"/>
      </w:pPr>
      <w:r w:rsidRPr="00102C7C">
        <w:rPr>
          <w:bCs/>
          <w:iCs/>
          <w:color w:val="000000"/>
          <w:sz w:val="24"/>
          <w:szCs w:val="24"/>
        </w:rPr>
        <w:t xml:space="preserve">Em virtude da ausência de regulamentação específica para os magistrados no tocante ao ressarcimento dos custos decorrentes do processamento de consignações facultativas em folhas de pagamento, afronta o princípio da legalidade a cobrança dos referidos custos nos termos do Decreto nº 6.386/2008. Tal regramento aplica-se tão somente às consignações em folha de pagamento dos servidores civis da União que utilizam o Sistema Integrado de Administração de Recursos Humanos – SIAPE, não alcançando, portanto, os juízes do TRT da 8ª Região, que repassam os valores ao agente consignatário por intermédio da Secretaria de Orçamento e Finanças, órgão interno daquele Tribunal. Com esses fundamentos, o Órgão Especial, por unanimidade, conheceu do reexame necessário e do recurso ordinário da União e, examinando-os conjuntamente, negou provimento ao recurso, mantendo na íntegra o acórdão recorrido, o qual entendera estar presente direito líquido e certo da Associação dos Magistrados da Justiça do Trabalho da 8ª Região – Amatra VIII em não ser onerada com a cobrança de taxa para processamento de consignações porque ausente previsão legal específica.  </w:t>
      </w:r>
      <w:hyperlink r:id="rId9" w:history="1">
        <w:r w:rsidRPr="00102C7C">
          <w:rPr>
            <w:rStyle w:val="Hyperlink"/>
            <w:sz w:val="24"/>
            <w:szCs w:val="24"/>
          </w:rPr>
          <w:t>TST-ReeNec e RO-557-23.2012.5.08.0000</w:t>
        </w:r>
      </w:hyperlink>
      <w:r w:rsidRPr="008F06D2">
        <w:rPr>
          <w:sz w:val="24"/>
          <w:szCs w:val="24"/>
          <w:u w:val="single"/>
        </w:rPr>
        <w:t xml:space="preserve">, </w:t>
      </w:r>
      <w:r>
        <w:rPr>
          <w:sz w:val="24"/>
          <w:szCs w:val="24"/>
          <w:u w:val="single"/>
        </w:rPr>
        <w:t xml:space="preserve">Órgão Especial, rel. Min. </w:t>
      </w:r>
      <w:r w:rsidRPr="008F06D2">
        <w:rPr>
          <w:sz w:val="24"/>
          <w:szCs w:val="24"/>
          <w:u w:val="single"/>
        </w:rPr>
        <w:t>Hugo Carlos Scheu</w:t>
      </w:r>
      <w:r>
        <w:rPr>
          <w:sz w:val="24"/>
          <w:szCs w:val="24"/>
          <w:u w:val="single"/>
        </w:rPr>
        <w:t>e</w:t>
      </w:r>
      <w:r w:rsidRPr="008F06D2">
        <w:rPr>
          <w:sz w:val="24"/>
          <w:szCs w:val="24"/>
          <w:u w:val="single"/>
        </w:rPr>
        <w:t>rmann 10.</w:t>
      </w:r>
      <w:r>
        <w:rPr>
          <w:sz w:val="24"/>
          <w:szCs w:val="24"/>
          <w:u w:val="single"/>
        </w:rPr>
        <w:t>2.2014</w:t>
      </w:r>
      <w:r>
        <w:t xml:space="preserve"> </w:t>
      </w:r>
    </w:p>
    <w:p w:rsidR="00102C7C" w:rsidRDefault="00102C7C" w:rsidP="00102C7C">
      <w:pPr>
        <w:jc w:val="both"/>
        <w:rPr>
          <w:sz w:val="10"/>
          <w:szCs w:val="10"/>
        </w:rPr>
      </w:pPr>
    </w:p>
    <w:p w:rsidR="00102C7C" w:rsidRPr="00102C7C" w:rsidRDefault="00102C7C" w:rsidP="00102C7C">
      <w:pPr>
        <w:jc w:val="both"/>
        <w:rPr>
          <w:sz w:val="10"/>
          <w:szCs w:val="10"/>
        </w:rPr>
      </w:pPr>
    </w:p>
    <w:p w:rsidR="00102C7C" w:rsidRDefault="00102C7C" w:rsidP="00102C7C">
      <w:pPr>
        <w:jc w:val="both"/>
        <w:rPr>
          <w:b/>
          <w:i/>
          <w:sz w:val="24"/>
          <w:szCs w:val="24"/>
        </w:rPr>
      </w:pPr>
      <w:r>
        <w:rPr>
          <w:b/>
          <w:i/>
          <w:sz w:val="24"/>
          <w:szCs w:val="24"/>
        </w:rPr>
        <w:t xml:space="preserve">Resolução nº 63/2010 do CSJT. Chefes de gabinete. Perda do Cargo Comissionado CJ-1. Resolução n. 48/2012 do TRT da 1ª Região. Pagamento de VPNI equivalente à diferença remuneratória entre a Função Gratificada FC-5 e o Cargo em Comissão. Impossibilidade. Suspensão dos efeitos das liminares que deferiram o pagamento. Manutenção até o trânsito em julgado da ação principal. </w:t>
      </w:r>
    </w:p>
    <w:p w:rsidR="00102C7C" w:rsidRPr="00EC2B7B" w:rsidRDefault="00102C7C" w:rsidP="00102C7C">
      <w:pPr>
        <w:jc w:val="both"/>
        <w:rPr>
          <w:sz w:val="24"/>
          <w:szCs w:val="24"/>
        </w:rPr>
      </w:pPr>
      <w:r w:rsidRPr="008D6C83">
        <w:rPr>
          <w:sz w:val="24"/>
          <w:szCs w:val="24"/>
        </w:rPr>
        <w:t xml:space="preserve">A </w:t>
      </w:r>
      <w:r>
        <w:rPr>
          <w:sz w:val="24"/>
          <w:szCs w:val="24"/>
        </w:rPr>
        <w:t xml:space="preserve">reestruturação administrativa efetivada em razão da Resolução nº 63/2010 do CSJT, mediante a qual foi determinado o pagamento aos chefes de gabinete da Função Gratificada FC-5 em substituição ao cargo em comissão CJ-1, não representa redução salarial vedada pela Constituição da República. Assim, o Órgão Especial, por maioria, negou provimento ao agravo regimental interposto da decisão da Presidência do TST, a qual suspendeu os efeitos das liminares em mandados de segurança que deferiram aos chefes de gabinete o pagamento de Vantagem Pessoal Nominalmente Identificada – VPNI equivalente à diferença remuneratória entre a Função Gratificada – FC-5 e o cargo em comissão, conforme previsto na Resolução nº 48/2012 do TRT da 1ª Região. Ademais, na espécie, ficou assentado que somente após o transito em julgado da decisão de mérito proferida no mandado de segurança serão afastados os efeitos acautelatórios da suspensão de segurança que impediu os pagamentos deferidos liminarmente pela Corte Regional. Vencidos os Ministros Carlos Alberto Reis de Paula, Ives Gandra Martins Filho, Alexandre Agra Belmonte, Brito Pereira e Walmir Oliveira da Costa que concluíam pela perda de objeto da suspensão de segurança em decorrência do julgamento de mérito pela Corte regional do mandado de segurança. </w:t>
      </w:r>
      <w:hyperlink r:id="rId10" w:history="1">
        <w:r w:rsidRPr="00102C7C">
          <w:rPr>
            <w:rStyle w:val="Hyperlink"/>
            <w:sz w:val="24"/>
            <w:szCs w:val="24"/>
          </w:rPr>
          <w:t>TST-AgR-SS-2781-19.2013.5.00.0000</w:t>
        </w:r>
      </w:hyperlink>
      <w:r>
        <w:rPr>
          <w:sz w:val="24"/>
          <w:szCs w:val="24"/>
          <w:u w:val="single"/>
        </w:rPr>
        <w:t>, Órgão Especial</w:t>
      </w:r>
      <w:r w:rsidRPr="008D6C83">
        <w:rPr>
          <w:sz w:val="24"/>
          <w:szCs w:val="24"/>
          <w:u w:val="single"/>
        </w:rPr>
        <w:t>, rel.</w:t>
      </w:r>
      <w:r>
        <w:rPr>
          <w:sz w:val="24"/>
          <w:szCs w:val="24"/>
          <w:u w:val="single"/>
        </w:rPr>
        <w:t xml:space="preserve"> Min. Carlos Alberto Reis de Paula</w:t>
      </w:r>
      <w:r w:rsidRPr="008D6C83">
        <w:rPr>
          <w:sz w:val="24"/>
          <w:szCs w:val="24"/>
          <w:u w:val="single"/>
        </w:rPr>
        <w:t xml:space="preserve">, red. p/ acórdão Min. </w:t>
      </w:r>
      <w:r>
        <w:rPr>
          <w:sz w:val="24"/>
          <w:szCs w:val="24"/>
          <w:u w:val="single"/>
        </w:rPr>
        <w:t>João Oreste Dalazen</w:t>
      </w:r>
      <w:r w:rsidRPr="008D6C83">
        <w:rPr>
          <w:sz w:val="24"/>
          <w:szCs w:val="24"/>
          <w:u w:val="single"/>
        </w:rPr>
        <w:t xml:space="preserve">, </w:t>
      </w:r>
      <w:r>
        <w:rPr>
          <w:sz w:val="24"/>
          <w:szCs w:val="24"/>
          <w:u w:val="single"/>
        </w:rPr>
        <w:t>10.2</w:t>
      </w:r>
      <w:r w:rsidRPr="008D6C83">
        <w:rPr>
          <w:sz w:val="24"/>
          <w:szCs w:val="24"/>
          <w:u w:val="single"/>
        </w:rPr>
        <w:t>.201</w:t>
      </w:r>
      <w:r>
        <w:rPr>
          <w:sz w:val="24"/>
          <w:szCs w:val="24"/>
          <w:u w:val="single"/>
        </w:rPr>
        <w:t>4</w:t>
      </w:r>
    </w:p>
    <w:p w:rsidR="00631F1C" w:rsidRPr="009004F3"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pPr>
      <w:r w:rsidRPr="009004F3">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lastRenderedPageBreak/>
        <w:t>SUBSEÇÃO I ESPECIALIZADA EM DISSÍDIOS INDIVIDUAIS</w:t>
      </w:r>
    </w:p>
    <w:p w:rsidR="002C2904" w:rsidRPr="005D1DE4" w:rsidRDefault="002C2904" w:rsidP="002C2904">
      <w:pPr>
        <w:ind w:right="-567"/>
        <w:jc w:val="both"/>
        <w:rPr>
          <w:sz w:val="10"/>
          <w:szCs w:val="10"/>
        </w:rPr>
      </w:pPr>
    </w:p>
    <w:p w:rsidR="00102C7C" w:rsidRDefault="00102C7C" w:rsidP="00102C7C">
      <w:pPr>
        <w:jc w:val="both"/>
        <w:rPr>
          <w:b/>
          <w:i/>
          <w:sz w:val="24"/>
          <w:szCs w:val="24"/>
        </w:rPr>
      </w:pPr>
    </w:p>
    <w:p w:rsidR="00102C7C" w:rsidRDefault="00102C7C" w:rsidP="00102C7C">
      <w:pPr>
        <w:jc w:val="both"/>
        <w:rPr>
          <w:b/>
          <w:i/>
          <w:sz w:val="24"/>
          <w:szCs w:val="24"/>
        </w:rPr>
      </w:pPr>
      <w:r>
        <w:rPr>
          <w:b/>
          <w:i/>
          <w:sz w:val="24"/>
          <w:szCs w:val="24"/>
        </w:rPr>
        <w:t>Hospital Fêmina S.A. Grupo Hospitalar Conceição. S</w:t>
      </w:r>
      <w:r w:rsidRPr="00C51FB0">
        <w:rPr>
          <w:b/>
          <w:i/>
          <w:sz w:val="24"/>
          <w:szCs w:val="24"/>
        </w:rPr>
        <w:t>ociedade de economia mista prestadora de serviço público.</w:t>
      </w:r>
      <w:r>
        <w:rPr>
          <w:b/>
          <w:i/>
          <w:sz w:val="24"/>
          <w:szCs w:val="24"/>
        </w:rPr>
        <w:t xml:space="preserve"> Atividade sem fins </w:t>
      </w:r>
      <w:r w:rsidRPr="00C51FB0">
        <w:rPr>
          <w:b/>
          <w:i/>
          <w:sz w:val="24"/>
          <w:szCs w:val="24"/>
        </w:rPr>
        <w:t xml:space="preserve">lucrativos e em ambiente não concorrencial. Regime de execução por precatório. </w:t>
      </w:r>
      <w:r>
        <w:rPr>
          <w:b/>
          <w:i/>
          <w:sz w:val="24"/>
          <w:szCs w:val="24"/>
        </w:rPr>
        <w:t>Aplicação.</w:t>
      </w:r>
      <w:r w:rsidRPr="00C51FB0">
        <w:rPr>
          <w:b/>
          <w:i/>
          <w:sz w:val="24"/>
          <w:szCs w:val="24"/>
        </w:rPr>
        <w:t xml:space="preserve"> </w:t>
      </w:r>
    </w:p>
    <w:p w:rsidR="00102C7C" w:rsidRDefault="00102C7C" w:rsidP="00102C7C">
      <w:pPr>
        <w:jc w:val="both"/>
        <w:rPr>
          <w:sz w:val="24"/>
          <w:szCs w:val="24"/>
          <w:u w:val="single"/>
        </w:rPr>
      </w:pPr>
      <w:r>
        <w:rPr>
          <w:sz w:val="24"/>
          <w:szCs w:val="24"/>
        </w:rPr>
        <w:t>O STF, no julgamento</w:t>
      </w:r>
      <w:r w:rsidRPr="0056692A">
        <w:rPr>
          <w:sz w:val="24"/>
          <w:szCs w:val="24"/>
        </w:rPr>
        <w:t xml:space="preserve"> </w:t>
      </w:r>
      <w:r>
        <w:rPr>
          <w:sz w:val="24"/>
          <w:szCs w:val="24"/>
        </w:rPr>
        <w:t xml:space="preserve">do RE 580264, em que reconhecida a repercussão geral, entendeu que as empresas </w:t>
      </w:r>
      <w:r w:rsidRPr="00BF5D10">
        <w:rPr>
          <w:sz w:val="24"/>
          <w:szCs w:val="24"/>
        </w:rPr>
        <w:t>integrantes do Grupo Hospitalar Conceição gozam da imunidade tributária prevista no art. 150, VI</w:t>
      </w:r>
      <w:r>
        <w:rPr>
          <w:sz w:val="24"/>
          <w:szCs w:val="24"/>
        </w:rPr>
        <w:t>,</w:t>
      </w:r>
      <w:r w:rsidRPr="00BF5D10">
        <w:rPr>
          <w:sz w:val="24"/>
          <w:szCs w:val="24"/>
        </w:rPr>
        <w:t xml:space="preserve"> “a”, da C</w:t>
      </w:r>
      <w:r>
        <w:rPr>
          <w:sz w:val="24"/>
          <w:szCs w:val="24"/>
        </w:rPr>
        <w:t xml:space="preserve">F, sob os fundamentos de que a </w:t>
      </w:r>
      <w:r w:rsidRPr="00BF5D10">
        <w:rPr>
          <w:sz w:val="24"/>
          <w:szCs w:val="24"/>
        </w:rPr>
        <w:t>prestação de ações e serviços de saúde por sociedades de economia mista corresponde à própria atuação do Estado, desde que a empresa estatal não tenha por finalidade a obtenção de lucro</w:t>
      </w:r>
      <w:r>
        <w:rPr>
          <w:sz w:val="24"/>
          <w:szCs w:val="24"/>
        </w:rPr>
        <w:t xml:space="preserve"> e que seu capital social seja majoritariamente estatal. Assim, estando consignado </w:t>
      </w:r>
      <w:r w:rsidRPr="00EF2545">
        <w:rPr>
          <w:sz w:val="24"/>
          <w:szCs w:val="24"/>
        </w:rPr>
        <w:t xml:space="preserve">na decisão recorrida que o Hospital Fêmina S.A. pertence quase que exclusivamente à União (que detém 99,99% do capital social do Grupo Hospitalar Conceição), </w:t>
      </w:r>
      <w:r>
        <w:rPr>
          <w:sz w:val="24"/>
          <w:szCs w:val="24"/>
        </w:rPr>
        <w:t xml:space="preserve">que </w:t>
      </w:r>
      <w:r w:rsidRPr="00EF2545">
        <w:rPr>
          <w:sz w:val="24"/>
          <w:szCs w:val="24"/>
        </w:rPr>
        <w:t>integra a estrutura organizacional do Ministério da Saúde</w:t>
      </w:r>
      <w:r>
        <w:rPr>
          <w:sz w:val="24"/>
          <w:szCs w:val="24"/>
        </w:rPr>
        <w:t xml:space="preserve"> e que </w:t>
      </w:r>
      <w:r w:rsidRPr="00EF2545">
        <w:rPr>
          <w:sz w:val="24"/>
          <w:szCs w:val="24"/>
        </w:rPr>
        <w:t xml:space="preserve">presta serviços exclusivamente pelo Sistema Único de Saúde – SUS e não obtém lucro, </w:t>
      </w:r>
      <w:r>
        <w:rPr>
          <w:sz w:val="24"/>
          <w:szCs w:val="24"/>
        </w:rPr>
        <w:t xml:space="preserve">constata-se que </w:t>
      </w:r>
      <w:r w:rsidRPr="00EF2545">
        <w:rPr>
          <w:sz w:val="24"/>
          <w:szCs w:val="24"/>
        </w:rPr>
        <w:t>a</w:t>
      </w:r>
      <w:r>
        <w:rPr>
          <w:sz w:val="24"/>
          <w:szCs w:val="24"/>
        </w:rPr>
        <w:t xml:space="preserve">s atividades desenvolvidas pelo referido hospital </w:t>
      </w:r>
      <w:r w:rsidRPr="00EF2545">
        <w:rPr>
          <w:sz w:val="24"/>
          <w:szCs w:val="24"/>
        </w:rPr>
        <w:t>equipara</w:t>
      </w:r>
      <w:r>
        <w:rPr>
          <w:sz w:val="24"/>
          <w:szCs w:val="24"/>
        </w:rPr>
        <w:t>m</w:t>
      </w:r>
      <w:r w:rsidRPr="00EF2545">
        <w:rPr>
          <w:sz w:val="24"/>
          <w:szCs w:val="24"/>
        </w:rPr>
        <w:t>-se à atuação direta do Estado</w:t>
      </w:r>
      <w:r>
        <w:rPr>
          <w:sz w:val="24"/>
          <w:szCs w:val="24"/>
        </w:rPr>
        <w:t xml:space="preserve">, razão pela qual </w:t>
      </w:r>
      <w:r w:rsidRPr="00EF2545">
        <w:rPr>
          <w:sz w:val="24"/>
          <w:szCs w:val="24"/>
        </w:rPr>
        <w:t>a ele deve ser aplicado o regime de execução por precatório</w:t>
      </w:r>
      <w:r>
        <w:rPr>
          <w:sz w:val="24"/>
          <w:szCs w:val="24"/>
        </w:rPr>
        <w:t>, disposto no art. 100 da CF</w:t>
      </w:r>
      <w:r w:rsidRPr="00EF2545">
        <w:rPr>
          <w:sz w:val="24"/>
          <w:szCs w:val="24"/>
        </w:rPr>
        <w:t>.</w:t>
      </w:r>
      <w:r>
        <w:rPr>
          <w:sz w:val="24"/>
          <w:szCs w:val="24"/>
        </w:rPr>
        <w:t xml:space="preserve"> C</w:t>
      </w:r>
      <w:r w:rsidRPr="003D032E">
        <w:rPr>
          <w:sz w:val="24"/>
          <w:szCs w:val="24"/>
        </w:rPr>
        <w:t>om esse entendimento, a S</w:t>
      </w:r>
      <w:r>
        <w:rPr>
          <w:sz w:val="24"/>
          <w:szCs w:val="24"/>
        </w:rPr>
        <w:t>BDI-I</w:t>
      </w:r>
      <w:r w:rsidRPr="003D032E">
        <w:rPr>
          <w:sz w:val="24"/>
          <w:szCs w:val="24"/>
        </w:rPr>
        <w:t>, por unanimidade, conheceu dos embargos</w:t>
      </w:r>
      <w:r>
        <w:rPr>
          <w:sz w:val="24"/>
          <w:szCs w:val="24"/>
        </w:rPr>
        <w:t xml:space="preserve"> interpostos pelo reclamado,</w:t>
      </w:r>
      <w:r w:rsidRPr="003D032E">
        <w:rPr>
          <w:sz w:val="24"/>
          <w:szCs w:val="24"/>
        </w:rPr>
        <w:t xml:space="preserve"> </w:t>
      </w:r>
      <w:r>
        <w:rPr>
          <w:sz w:val="24"/>
          <w:szCs w:val="24"/>
        </w:rPr>
        <w:t xml:space="preserve">por divergência jurisprudencial, </w:t>
      </w:r>
      <w:r w:rsidRPr="00114608">
        <w:rPr>
          <w:sz w:val="24"/>
          <w:szCs w:val="24"/>
        </w:rPr>
        <w:t>e, no mérito, d</w:t>
      </w:r>
      <w:r>
        <w:rPr>
          <w:sz w:val="24"/>
          <w:szCs w:val="24"/>
        </w:rPr>
        <w:t xml:space="preserve">eu-lhes </w:t>
      </w:r>
      <w:r w:rsidRPr="00114608">
        <w:rPr>
          <w:sz w:val="24"/>
          <w:szCs w:val="24"/>
        </w:rPr>
        <w:t>provimento para</w:t>
      </w:r>
      <w:r>
        <w:rPr>
          <w:sz w:val="24"/>
          <w:szCs w:val="24"/>
        </w:rPr>
        <w:t xml:space="preserve">, </w:t>
      </w:r>
      <w:r w:rsidRPr="00114608">
        <w:rPr>
          <w:sz w:val="24"/>
          <w:szCs w:val="24"/>
        </w:rPr>
        <w:t>restabelece</w:t>
      </w:r>
      <w:r>
        <w:rPr>
          <w:sz w:val="24"/>
          <w:szCs w:val="24"/>
        </w:rPr>
        <w:t xml:space="preserve">ndo </w:t>
      </w:r>
      <w:r w:rsidRPr="00114608">
        <w:rPr>
          <w:sz w:val="24"/>
          <w:szCs w:val="24"/>
        </w:rPr>
        <w:t>a decisão</w:t>
      </w:r>
      <w:r>
        <w:rPr>
          <w:sz w:val="24"/>
          <w:szCs w:val="24"/>
        </w:rPr>
        <w:t xml:space="preserve"> do R</w:t>
      </w:r>
      <w:r w:rsidRPr="00114608">
        <w:rPr>
          <w:sz w:val="24"/>
          <w:szCs w:val="24"/>
        </w:rPr>
        <w:t xml:space="preserve">egional, </w:t>
      </w:r>
      <w:r>
        <w:rPr>
          <w:sz w:val="24"/>
          <w:szCs w:val="24"/>
        </w:rPr>
        <w:t>determinar que a execução da decisão seja processada pelo regime de precatório. Ressalvou entendimento o Ministro João Oreste Dalazen</w:t>
      </w:r>
      <w:r w:rsidRPr="00114608">
        <w:rPr>
          <w:sz w:val="24"/>
          <w:szCs w:val="24"/>
        </w:rPr>
        <w:t xml:space="preserve">. </w:t>
      </w:r>
      <w:hyperlink r:id="rId11" w:history="1">
        <w:r w:rsidRPr="00102C7C">
          <w:rPr>
            <w:rStyle w:val="Hyperlink"/>
            <w:sz w:val="24"/>
            <w:szCs w:val="24"/>
          </w:rPr>
          <w:t>TST-E-RR-131900-90.2007.5.04.0013</w:t>
        </w:r>
      </w:hyperlink>
      <w:r w:rsidRPr="00973890">
        <w:rPr>
          <w:sz w:val="24"/>
          <w:szCs w:val="24"/>
          <w:u w:val="single"/>
        </w:rPr>
        <w:t>, SBDI-I, rel. Min. Brito Pereira</w:t>
      </w:r>
      <w:r>
        <w:rPr>
          <w:sz w:val="24"/>
          <w:szCs w:val="24"/>
          <w:u w:val="single"/>
        </w:rPr>
        <w:t>, 6.2</w:t>
      </w:r>
      <w:r w:rsidRPr="00973890">
        <w:rPr>
          <w:sz w:val="24"/>
          <w:szCs w:val="24"/>
          <w:u w:val="single"/>
        </w:rPr>
        <w:t>.2014</w:t>
      </w:r>
    </w:p>
    <w:p w:rsidR="00102C7C" w:rsidRDefault="00102C7C" w:rsidP="00102C7C">
      <w:pPr>
        <w:jc w:val="both"/>
        <w:rPr>
          <w:u w:val="single"/>
        </w:rPr>
      </w:pPr>
    </w:p>
    <w:p w:rsidR="00BC1DE7" w:rsidRPr="005D1DE4" w:rsidRDefault="00BC1DE7" w:rsidP="00C71A3B">
      <w:pPr>
        <w:pStyle w:val="Corpo"/>
        <w:spacing w:line="240" w:lineRule="auto"/>
        <w:ind w:firstLine="0"/>
        <w:rPr>
          <w:rFonts w:ascii="Times New Roman" w:hAnsi="Times New Roman" w:cs="Times New Roman"/>
          <w:sz w:val="10"/>
          <w:szCs w:val="10"/>
          <w:u w:val="single"/>
          <w:lang w:val="pt-BR" w:eastAsia="en-US"/>
        </w:rPr>
      </w:pPr>
    </w:p>
    <w:p w:rsidR="00631F1C" w:rsidRPr="009004F3" w:rsidRDefault="00631F1C" w:rsidP="00631F1C">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pPr>
      <w:r w:rsidRPr="009004F3">
        <w:rPr>
          <w:rFonts w:ascii="Times New Roman" w:hAnsi="Times New Roman" w:cs="Times New Roman"/>
          <w:b/>
          <w:bCs/>
          <w:color w:val="auto"/>
          <w:sz w:val="26"/>
          <w:szCs w:val="26"/>
          <w:lang w:val="pt-BR"/>
          <w14:shadow w14:blurRad="50800" w14:dist="38100" w14:dir="2700000" w14:sx="100000" w14:sy="100000" w14:kx="0" w14:ky="0" w14:algn="tl">
            <w14:srgbClr w14:val="000000">
              <w14:alpha w14:val="60000"/>
            </w14:srgbClr>
          </w14:shadow>
        </w:rPr>
        <w:t>SUBSEÇÃO II ESPECIALIZADA EM DISSÍDIOS INDIVIDUAIS</w:t>
      </w:r>
    </w:p>
    <w:p w:rsidR="00102C7C" w:rsidRPr="00102C7C" w:rsidRDefault="00102C7C" w:rsidP="00102C7C">
      <w:pPr>
        <w:jc w:val="both"/>
        <w:rPr>
          <w:b/>
          <w:i/>
          <w:sz w:val="10"/>
          <w:szCs w:val="10"/>
        </w:rPr>
      </w:pPr>
    </w:p>
    <w:p w:rsidR="00102C7C" w:rsidRDefault="00102C7C" w:rsidP="00102C7C">
      <w:pPr>
        <w:jc w:val="both"/>
        <w:rPr>
          <w:b/>
          <w:i/>
          <w:sz w:val="24"/>
          <w:szCs w:val="24"/>
        </w:rPr>
      </w:pPr>
    </w:p>
    <w:p w:rsidR="00102C7C" w:rsidRPr="003B6A1A" w:rsidRDefault="00102C7C" w:rsidP="00102C7C">
      <w:pPr>
        <w:jc w:val="both"/>
        <w:rPr>
          <w:b/>
          <w:i/>
          <w:sz w:val="24"/>
          <w:szCs w:val="24"/>
        </w:rPr>
      </w:pPr>
      <w:r>
        <w:rPr>
          <w:b/>
          <w:i/>
          <w:sz w:val="24"/>
          <w:szCs w:val="24"/>
        </w:rPr>
        <w:t xml:space="preserve">Ação rescisória. </w:t>
      </w:r>
      <w:r w:rsidRPr="003B6A1A">
        <w:rPr>
          <w:b/>
          <w:i/>
          <w:sz w:val="24"/>
          <w:szCs w:val="24"/>
        </w:rPr>
        <w:t xml:space="preserve">Incompetência </w:t>
      </w:r>
      <w:r>
        <w:rPr>
          <w:b/>
          <w:i/>
          <w:sz w:val="24"/>
          <w:szCs w:val="24"/>
        </w:rPr>
        <w:t>do Juízo da execução trabalhista</w:t>
      </w:r>
      <w:r w:rsidRPr="003B6A1A">
        <w:rPr>
          <w:b/>
          <w:i/>
          <w:sz w:val="24"/>
          <w:szCs w:val="24"/>
        </w:rPr>
        <w:t xml:space="preserve"> para, de forma incidental, reconhecer a fraude contra credores. Necessidade de ajuizamento de ação própria.</w:t>
      </w:r>
      <w:r>
        <w:rPr>
          <w:b/>
          <w:i/>
          <w:sz w:val="24"/>
          <w:szCs w:val="24"/>
        </w:rPr>
        <w:t xml:space="preserve"> </w:t>
      </w:r>
      <w:r w:rsidRPr="00572C82">
        <w:rPr>
          <w:b/>
          <w:i/>
          <w:sz w:val="24"/>
          <w:szCs w:val="24"/>
        </w:rPr>
        <w:t>Violação dos art</w:t>
      </w:r>
      <w:r>
        <w:rPr>
          <w:b/>
          <w:i/>
          <w:sz w:val="24"/>
          <w:szCs w:val="24"/>
        </w:rPr>
        <w:t xml:space="preserve">s. </w:t>
      </w:r>
      <w:r w:rsidRPr="00572C82">
        <w:rPr>
          <w:b/>
          <w:i/>
          <w:sz w:val="24"/>
          <w:szCs w:val="24"/>
        </w:rPr>
        <w:t>114 da C</w:t>
      </w:r>
      <w:r>
        <w:rPr>
          <w:b/>
          <w:i/>
          <w:sz w:val="24"/>
          <w:szCs w:val="24"/>
        </w:rPr>
        <w:t xml:space="preserve">F, </w:t>
      </w:r>
      <w:r w:rsidRPr="00572C82">
        <w:rPr>
          <w:b/>
          <w:i/>
          <w:sz w:val="24"/>
          <w:szCs w:val="24"/>
        </w:rPr>
        <w:t>159 e 161 do C</w:t>
      </w:r>
      <w:r>
        <w:rPr>
          <w:b/>
          <w:i/>
          <w:sz w:val="24"/>
          <w:szCs w:val="24"/>
        </w:rPr>
        <w:t>C</w:t>
      </w:r>
      <w:r w:rsidRPr="00572C82">
        <w:rPr>
          <w:b/>
          <w:i/>
          <w:sz w:val="24"/>
          <w:szCs w:val="24"/>
        </w:rPr>
        <w:t>.</w:t>
      </w:r>
    </w:p>
    <w:p w:rsidR="00102C7C" w:rsidRPr="003A1871" w:rsidRDefault="00102C7C" w:rsidP="00102C7C">
      <w:pPr>
        <w:jc w:val="both"/>
        <w:rPr>
          <w:sz w:val="24"/>
          <w:szCs w:val="24"/>
        </w:rPr>
      </w:pPr>
      <w:r>
        <w:rPr>
          <w:sz w:val="24"/>
          <w:szCs w:val="24"/>
        </w:rPr>
        <w:t>Nos termos do art. 161 do CC, o</w:t>
      </w:r>
      <w:r w:rsidRPr="00BF56C3">
        <w:rPr>
          <w:sz w:val="24"/>
          <w:szCs w:val="24"/>
        </w:rPr>
        <w:t xml:space="preserve"> reconhecimento da fraude contra credores pressupõe o ajuizamento </w:t>
      </w:r>
      <w:r>
        <w:rPr>
          <w:sz w:val="24"/>
          <w:szCs w:val="24"/>
        </w:rPr>
        <w:t xml:space="preserve">de </w:t>
      </w:r>
      <w:r w:rsidRPr="00BF56C3">
        <w:rPr>
          <w:sz w:val="24"/>
          <w:szCs w:val="24"/>
        </w:rPr>
        <w:t>ação revocatória,</w:t>
      </w:r>
      <w:r>
        <w:rPr>
          <w:sz w:val="24"/>
          <w:szCs w:val="24"/>
        </w:rPr>
        <w:t xml:space="preserve"> de modo que o Juízo da execução trabalhista não tem competência para, de forma incidental, declarar a nulidade do negócio jurídico que reduziu o devedor à insolvência. Com esses fundamentos, a SBDI-II, por unanimidade, conheceu do recurso ordinário e deu-lhe provimento para, reconhecendo a violação literal dos arts. 114 da CF, 159 e 161 do CC, julgar procedente o pedido de corte rescisório e, em juízo rescisório, negar provimento ao agravo de petição interposto pela exequente, mantendo a decisão que indeferira a penhora de bens transferidos antes do ajuizamento da reclamação trabalhista. </w:t>
      </w:r>
      <w:hyperlink r:id="rId12" w:history="1">
        <w:r w:rsidRPr="00102C7C">
          <w:rPr>
            <w:rStyle w:val="Hyperlink"/>
            <w:sz w:val="24"/>
            <w:szCs w:val="24"/>
          </w:rPr>
          <w:t>TST-RO-322000.63.2010.5.03.0000</w:t>
        </w:r>
      </w:hyperlink>
      <w:r w:rsidRPr="00A717EF">
        <w:rPr>
          <w:sz w:val="24"/>
          <w:szCs w:val="24"/>
          <w:u w:val="single"/>
        </w:rPr>
        <w:t>,</w:t>
      </w:r>
      <w:r>
        <w:rPr>
          <w:sz w:val="24"/>
          <w:szCs w:val="24"/>
          <w:u w:val="single"/>
        </w:rPr>
        <w:t xml:space="preserve"> SBDI-II</w:t>
      </w:r>
      <w:r w:rsidRPr="008D6C83">
        <w:rPr>
          <w:sz w:val="24"/>
          <w:szCs w:val="24"/>
          <w:u w:val="single"/>
        </w:rPr>
        <w:t xml:space="preserve">, rel. </w:t>
      </w:r>
      <w:r>
        <w:rPr>
          <w:sz w:val="24"/>
          <w:szCs w:val="24"/>
          <w:u w:val="single"/>
        </w:rPr>
        <w:t>Min. Emmanoel Pereira</w:t>
      </w:r>
      <w:r w:rsidRPr="008D6C83">
        <w:rPr>
          <w:sz w:val="24"/>
          <w:szCs w:val="24"/>
          <w:u w:val="single"/>
        </w:rPr>
        <w:t xml:space="preserve">, </w:t>
      </w:r>
      <w:r>
        <w:rPr>
          <w:sz w:val="24"/>
          <w:szCs w:val="24"/>
          <w:u w:val="single"/>
        </w:rPr>
        <w:t>4.2.2014</w:t>
      </w:r>
    </w:p>
    <w:p w:rsidR="00102C7C" w:rsidRPr="005D1DE4" w:rsidRDefault="00102C7C" w:rsidP="005460BD">
      <w:pPr>
        <w:ind w:right="-71"/>
        <w:jc w:val="both"/>
      </w:pPr>
    </w:p>
    <w:p w:rsidR="006456B1" w:rsidRPr="005D1DE4" w:rsidRDefault="006456B1" w:rsidP="004C2612">
      <w:pPr>
        <w:pStyle w:val="EXPLICAO"/>
        <w:ind w:left="0"/>
        <w:rPr>
          <w:rFonts w:ascii="Times New Roman" w:hAnsi="Times New Roman" w:cs="Times New Roman"/>
          <w:b/>
          <w:color w:val="auto"/>
        </w:rPr>
      </w:pPr>
    </w:p>
    <w:p w:rsidR="00C26DFB" w:rsidRPr="005D1DE4" w:rsidRDefault="00C26DFB">
      <w:pPr>
        <w:jc w:val="both"/>
        <w:rPr>
          <w:sz w:val="22"/>
          <w:szCs w:val="22"/>
          <w:u w:val="single"/>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3"/>
      <w:footerReference w:type="default" r:id="rId14"/>
      <w:headerReference w:type="first" r:id="rId15"/>
      <w:footerReference w:type="first" r:id="rId16"/>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75A" w:rsidRDefault="007C275A">
      <w:r>
        <w:separator/>
      </w:r>
    </w:p>
  </w:endnote>
  <w:endnote w:type="continuationSeparator" w:id="0">
    <w:p w:rsidR="007C275A" w:rsidRDefault="007C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04F3">
      <w:rPr>
        <w:rStyle w:val="Nmerodepgina"/>
        <w:noProof/>
      </w:rPr>
      <w:t>2</w:t>
    </w:r>
    <w:r>
      <w:rPr>
        <w:rStyle w:val="Nmerodepgina"/>
      </w:rPr>
      <w:fldChar w:fldCharType="end"/>
    </w:r>
  </w:p>
  <w:p w:rsidR="00FE00AD" w:rsidRDefault="009004F3">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9004F3">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sidR="00FE00AD">
      <w:rPr>
        <w:rStyle w:val="Nmerodepgina"/>
      </w:rPr>
      <w:fldChar w:fldCharType="begin"/>
    </w:r>
    <w:r w:rsidR="00FE00AD">
      <w:rPr>
        <w:rStyle w:val="Nmerodepgina"/>
      </w:rPr>
      <w:instrText xml:space="preserve"> PAGE </w:instrText>
    </w:r>
    <w:r w:rsidR="00FE00AD">
      <w:rPr>
        <w:rStyle w:val="Nmerodepgina"/>
      </w:rPr>
      <w:fldChar w:fldCharType="separate"/>
    </w:r>
    <w:r>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75A" w:rsidRDefault="007C275A">
      <w:r>
        <w:separator/>
      </w:r>
    </w:p>
  </w:footnote>
  <w:footnote w:type="continuationSeparator" w:id="0">
    <w:p w:rsidR="007C275A" w:rsidRDefault="007C2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004F3" w:rsidRDefault="00FE00AD">
    <w:pPr>
      <w:pStyle w:val="Corpodetexto"/>
      <w:jc w:val="right"/>
      <w:rPr>
        <w:sz w:val="24"/>
        <w:szCs w:val="24"/>
        <w14:shadow w14:blurRad="50800" w14:dist="38100" w14:dir="2700000" w14:sx="100000" w14:sy="100000" w14:kx="0" w14:ky="0" w14:algn="tl">
          <w14:srgbClr w14:val="000000">
            <w14:alpha w14:val="60000"/>
          </w14:srgbClr>
        </w14:shadow>
      </w:rPr>
    </w:pPr>
    <w:r w:rsidRPr="009004F3">
      <w:rPr>
        <w:sz w:val="24"/>
        <w:szCs w:val="24"/>
        <w14:shadow w14:blurRad="50800" w14:dist="38100" w14:dir="2700000" w14:sx="100000" w14:sy="100000" w14:kx="0" w14:ky="0" w14:algn="tl">
          <w14:srgbClr w14:val="000000">
            <w14:alpha w14:val="60000"/>
          </w14:srgbClr>
        </w14:shadow>
      </w:rPr>
      <w:t xml:space="preserve">Informativo TST - </w:t>
    </w:r>
    <w:r w:rsidR="00986D77" w:rsidRPr="009004F3">
      <w:rPr>
        <w:sz w:val="24"/>
        <w:szCs w:val="24"/>
        <w14:shadow w14:blurRad="50800" w14:dist="38100" w14:dir="2700000" w14:sx="100000" w14:sy="100000" w14:kx="0" w14:ky="0" w14:algn="tl">
          <w14:srgbClr w14:val="000000">
            <w14:alpha w14:val="60000"/>
          </w14:srgbClr>
        </w14:shadow>
      </w:rPr>
      <w:t>n</w:t>
    </w:r>
    <w:r w:rsidRPr="009004F3">
      <w:rPr>
        <w:sz w:val="24"/>
        <w:szCs w:val="24"/>
        <w14:shadow w14:blurRad="50800" w14:dist="38100" w14:dir="2700000" w14:sx="100000" w14:sy="100000" w14:kx="0" w14:ky="0" w14:algn="tl">
          <w14:srgbClr w14:val="000000">
            <w14:alpha w14:val="60000"/>
          </w14:srgbClr>
        </w14:shadow>
      </w:rPr>
      <w:t xml:space="preserve">º </w:t>
    </w:r>
    <w:r w:rsidR="00102C7C" w:rsidRPr="009004F3">
      <w:rPr>
        <w:sz w:val="24"/>
        <w:szCs w:val="24"/>
        <w14:shadow w14:blurRad="50800" w14:dist="38100" w14:dir="2700000" w14:sx="100000" w14:sy="100000" w14:kx="0" w14:ky="0" w14:algn="tl">
          <w14:srgbClr w14:val="000000">
            <w14:alpha w14:val="60000"/>
          </w14:srgbClr>
        </w14:shadow>
      </w:rPr>
      <w:t>7</w:t>
    </w:r>
    <w:r w:rsidR="00AE5EDF" w:rsidRPr="009004F3">
      <w:rPr>
        <w:sz w:val="24"/>
        <w:szCs w:val="24"/>
        <w14:shadow w14:blurRad="50800" w14:dist="38100" w14:dir="2700000" w14:sx="100000" w14:sy="100000" w14:kx="0" w14:ky="0" w14:algn="tl">
          <w14:srgbClr w14:val="000000">
            <w14:alpha w14:val="60000"/>
          </w14:srgbClr>
        </w14:shadow>
      </w:rPr>
      <w:t>1</w:t>
    </w:r>
  </w:p>
  <w:p w:rsidR="00FE00AD" w:rsidRPr="00971E07" w:rsidRDefault="009004F3">
    <w:pPr>
      <w:pStyle w:val="Ttulo6"/>
      <w:spacing w:line="360" w:lineRule="auto"/>
      <w:jc w:val="right"/>
      <w:rPr>
        <w:i/>
        <w:iCs/>
        <w:sz w:val="20"/>
        <w:szCs w:val="20"/>
      </w:rPr>
    </w:pPr>
    <w:r>
      <w:rPr>
        <w:noProof/>
      </w:rPr>
      <mc:AlternateContent>
        <mc:Choice Requires="wps">
          <w:drawing>
            <wp:anchor distT="0" distB="0" distL="114300" distR="114300" simplePos="0" relativeHeight="251657216" behindDoc="0" locked="0" layoutInCell="0" allowOverlap="1">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002168DE">
      <w:rPr>
        <w:sz w:val="20"/>
        <w:szCs w:val="20"/>
      </w:rPr>
      <w:t xml:space="preserve">Período: </w:t>
    </w:r>
    <w:r w:rsidR="00102C7C">
      <w:rPr>
        <w:sz w:val="20"/>
        <w:szCs w:val="20"/>
      </w:rPr>
      <w:t>3</w:t>
    </w:r>
    <w:r w:rsidR="00E16E01" w:rsidRPr="00971E07">
      <w:rPr>
        <w:sz w:val="20"/>
        <w:szCs w:val="20"/>
      </w:rPr>
      <w:t xml:space="preserve"> a</w:t>
    </w:r>
    <w:r w:rsidR="00FE00AD" w:rsidRPr="00971E07">
      <w:rPr>
        <w:sz w:val="20"/>
        <w:szCs w:val="20"/>
      </w:rPr>
      <w:t xml:space="preserve"> </w:t>
    </w:r>
    <w:r w:rsidR="00102C7C">
      <w:rPr>
        <w:sz w:val="20"/>
        <w:szCs w:val="20"/>
      </w:rPr>
      <w:t>10</w:t>
    </w:r>
    <w:r w:rsidR="00FE00AD" w:rsidRPr="00971E07">
      <w:rPr>
        <w:sz w:val="20"/>
        <w:szCs w:val="20"/>
      </w:rPr>
      <w:t xml:space="preserve"> de </w:t>
    </w:r>
    <w:r w:rsidR="00102C7C">
      <w:rPr>
        <w:sz w:val="20"/>
        <w:szCs w:val="20"/>
      </w:rPr>
      <w:t>fevereiro</w:t>
    </w:r>
    <w:r w:rsidR="00FE00AD" w:rsidRPr="00971E07">
      <w:rPr>
        <w:sz w:val="20"/>
        <w:szCs w:val="20"/>
      </w:rPr>
      <w:t xml:space="preserve"> de 20</w:t>
    </w:r>
    <w:r w:rsidR="00E16E01" w:rsidRPr="00971E07">
      <w:rPr>
        <w:sz w:val="20"/>
        <w:szCs w:val="20"/>
      </w:rPr>
      <w:t>1</w:t>
    </w:r>
    <w:r w:rsidR="00102C7C">
      <w:rPr>
        <w:sz w:val="20"/>
        <w:szCs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rsidR="009004F3">
      <w:rPr>
        <w:noProof/>
      </w:rPr>
      <w:drawing>
        <wp:inline distT="0" distB="0" distL="0" distR="0">
          <wp:extent cx="1219200" cy="981075"/>
          <wp:effectExtent l="0" t="0" r="0" b="9525"/>
          <wp:docPr id="1" name="Imagem 1" descr="T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81075"/>
                  </a:xfrm>
                  <a:prstGeom prst="rect">
                    <a:avLst/>
                  </a:prstGeom>
                  <a:noFill/>
                  <a:ln>
                    <a:noFill/>
                  </a:ln>
                </pic:spPr>
              </pic:pic>
            </a:graphicData>
          </a:graphic>
        </wp:inline>
      </w:drawing>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102C7C">
      <w:rPr>
        <w:b/>
        <w:sz w:val="40"/>
        <w:szCs w:val="40"/>
      </w:rPr>
      <w:t>7</w:t>
    </w:r>
    <w:r w:rsidR="00AE5EDF" w:rsidRPr="002168DE">
      <w:rPr>
        <w:b/>
        <w:sz w:val="40"/>
        <w:szCs w:val="40"/>
      </w:rPr>
      <w:t>1</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102C7C">
      <w:rPr>
        <w:i/>
        <w:iCs/>
      </w:rPr>
      <w:t>3</w:t>
    </w:r>
    <w:r w:rsidR="00FE00AD" w:rsidRPr="005D1DE4">
      <w:rPr>
        <w:i/>
        <w:iCs/>
      </w:rPr>
      <w:t xml:space="preserve"> a </w:t>
    </w:r>
    <w:r w:rsidR="00102C7C">
      <w:rPr>
        <w:i/>
        <w:iCs/>
      </w:rPr>
      <w:t>10</w:t>
    </w:r>
    <w:r w:rsidR="00FE00AD" w:rsidRPr="005D1DE4">
      <w:rPr>
        <w:i/>
        <w:iCs/>
      </w:rPr>
      <w:t xml:space="preserve"> de </w:t>
    </w:r>
    <w:r w:rsidR="00102C7C">
      <w:rPr>
        <w:i/>
        <w:iCs/>
      </w:rPr>
      <w:t xml:space="preserve">fevereiro </w:t>
    </w:r>
    <w:r w:rsidR="00FE00AD" w:rsidRPr="005D1DE4">
      <w:rPr>
        <w:i/>
        <w:iCs/>
      </w:rPr>
      <w:t>de 201</w:t>
    </w:r>
    <w:r w:rsidR="00102C7C">
      <w:rPr>
        <w:i/>
        <w:iCs/>
      </w:rPr>
      <w:t>4</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9237D"/>
    <w:rsid w:val="00093AE9"/>
    <w:rsid w:val="00093BA8"/>
    <w:rsid w:val="000A04E6"/>
    <w:rsid w:val="000B4D41"/>
    <w:rsid w:val="000B67DF"/>
    <w:rsid w:val="000B7CDE"/>
    <w:rsid w:val="000C3022"/>
    <w:rsid w:val="000C672B"/>
    <w:rsid w:val="000E0A91"/>
    <w:rsid w:val="00102C7C"/>
    <w:rsid w:val="0011575C"/>
    <w:rsid w:val="0011692E"/>
    <w:rsid w:val="00137564"/>
    <w:rsid w:val="00137DC1"/>
    <w:rsid w:val="0015612D"/>
    <w:rsid w:val="00176D15"/>
    <w:rsid w:val="00184590"/>
    <w:rsid w:val="00187A37"/>
    <w:rsid w:val="0019151D"/>
    <w:rsid w:val="00193208"/>
    <w:rsid w:val="001C04D2"/>
    <w:rsid w:val="001C271F"/>
    <w:rsid w:val="001C6C93"/>
    <w:rsid w:val="001D4CF9"/>
    <w:rsid w:val="001D5AB0"/>
    <w:rsid w:val="001D757D"/>
    <w:rsid w:val="001E14BB"/>
    <w:rsid w:val="001E4B57"/>
    <w:rsid w:val="001E5BD1"/>
    <w:rsid w:val="001E713B"/>
    <w:rsid w:val="001F030F"/>
    <w:rsid w:val="00206810"/>
    <w:rsid w:val="002168DE"/>
    <w:rsid w:val="00224AC2"/>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4205"/>
    <w:rsid w:val="003F2078"/>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A5695"/>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614F1"/>
    <w:rsid w:val="007618C5"/>
    <w:rsid w:val="00764066"/>
    <w:rsid w:val="00776118"/>
    <w:rsid w:val="007B0F83"/>
    <w:rsid w:val="007C275A"/>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04F3"/>
    <w:rsid w:val="009027C8"/>
    <w:rsid w:val="0093467A"/>
    <w:rsid w:val="0094155C"/>
    <w:rsid w:val="00951531"/>
    <w:rsid w:val="00960A3B"/>
    <w:rsid w:val="00967DE0"/>
    <w:rsid w:val="00971E07"/>
    <w:rsid w:val="00980944"/>
    <w:rsid w:val="00986D77"/>
    <w:rsid w:val="009943EC"/>
    <w:rsid w:val="009A32D5"/>
    <w:rsid w:val="009B6012"/>
    <w:rsid w:val="009C102D"/>
    <w:rsid w:val="009C2A4F"/>
    <w:rsid w:val="009D4C59"/>
    <w:rsid w:val="009D7F91"/>
    <w:rsid w:val="009E20EF"/>
    <w:rsid w:val="009E26EE"/>
    <w:rsid w:val="009F21A2"/>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5A28"/>
    <w:rsid w:val="00E070D2"/>
    <w:rsid w:val="00E1539C"/>
    <w:rsid w:val="00E162B6"/>
    <w:rsid w:val="00E16E01"/>
    <w:rsid w:val="00E24A50"/>
    <w:rsid w:val="00E35639"/>
    <w:rsid w:val="00E432CC"/>
    <w:rsid w:val="00E50711"/>
    <w:rsid w:val="00E60EDA"/>
    <w:rsid w:val="00E62BBC"/>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11CD"/>
    <w:rsid w:val="00F82D8F"/>
    <w:rsid w:val="00F83F62"/>
    <w:rsid w:val="00F9711D"/>
    <w:rsid w:val="00FA75E0"/>
    <w:rsid w:val="00FB20B1"/>
    <w:rsid w:val="00FB3AB4"/>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plicacao5.tst.jus.br/consultaProcessual/consultaTstNumUnica.do?consulta=Consultar&amp;conscsjt=&amp;numeroTst=322000&amp;digitoTst=63&amp;anoTst=2010&amp;orgaoTst=5&amp;tribunalTst=03&amp;varaTst=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licacao5.tst.jus.br/consultaProcessual/consultaTstNumUnica.do?consulta=Consultar&amp;conscsjt=&amp;numeroTst=131900&amp;digitoTst=90&amp;anoTst=2007&amp;orgaoTst=5&amp;tribunalTst=04&amp;varaTst=0013"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aplicacao5.tst.jus.br/consultaProcessual/consultaTstNumUnica.do?consulta=Consultar&amp;conscsjt=&amp;numeroTst=2781&amp;digitoTst=19&amp;anoTst=2013&amp;orgaoTst=5&amp;tribunalTst=00&amp;varaTst=0000" TargetMode="External"/><Relationship Id="rId4" Type="http://schemas.microsoft.com/office/2007/relationships/stylesWithEffects" Target="stylesWithEffects.xml"/><Relationship Id="rId9" Type="http://schemas.openxmlformats.org/officeDocument/2006/relationships/hyperlink" Target="https://aplicacao5.tst.jus.br/consultaProcessual/consultaTstNumUnica.do?consulta=Consultar&amp;conscsjt=&amp;numeroTst=557&amp;digitoTst=23&amp;anoTst=2012&amp;orgaoTst=5&amp;tribunalTst=08&amp;varaTst=000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E5167-74F2-43F1-8C88-84668947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1178</Words>
  <Characters>6362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7525</CharactersWithSpaces>
  <SharedDoc>false</SharedDoc>
  <HLinks>
    <vt:vector size="24" baseType="variant">
      <vt:variant>
        <vt:i4>5898317</vt:i4>
      </vt:variant>
      <vt:variant>
        <vt:i4>9</vt:i4>
      </vt:variant>
      <vt:variant>
        <vt:i4>0</vt:i4>
      </vt:variant>
      <vt:variant>
        <vt:i4>5</vt:i4>
      </vt:variant>
      <vt:variant>
        <vt:lpwstr>https://aplicacao5.tst.jus.br/consultaProcessual/consultaTstNumUnica.do?consulta=Consultar&amp;conscsjt=&amp;numeroTst=322000&amp;digitoTst=63&amp;anoTst=2010&amp;orgaoTst=5&amp;tribunalTst=03&amp;varaTst=0000</vt:lpwstr>
      </vt:variant>
      <vt:variant>
        <vt:lpwstr/>
      </vt:variant>
      <vt:variant>
        <vt:i4>5832779</vt:i4>
      </vt:variant>
      <vt:variant>
        <vt:i4>6</vt:i4>
      </vt:variant>
      <vt:variant>
        <vt:i4>0</vt:i4>
      </vt:variant>
      <vt:variant>
        <vt:i4>5</vt:i4>
      </vt:variant>
      <vt:variant>
        <vt:lpwstr>https://aplicacao5.tst.jus.br/consultaProcessual/consultaTstNumUnica.do?consulta=Consultar&amp;conscsjt=&amp;numeroTst=131900&amp;digitoTst=90&amp;anoTst=2007&amp;orgaoTst=5&amp;tribunalTst=04&amp;varaTst=0013</vt:lpwstr>
      </vt:variant>
      <vt:variant>
        <vt:lpwstr/>
      </vt:variant>
      <vt:variant>
        <vt:i4>7012478</vt:i4>
      </vt:variant>
      <vt:variant>
        <vt:i4>3</vt:i4>
      </vt:variant>
      <vt:variant>
        <vt:i4>0</vt:i4>
      </vt:variant>
      <vt:variant>
        <vt:i4>5</vt:i4>
      </vt:variant>
      <vt:variant>
        <vt:lpwstr>https://aplicacao5.tst.jus.br/consultaProcessual/consultaTstNumUnica.do?consulta=Consultar&amp;conscsjt=&amp;numeroTst=2781&amp;digitoTst=19&amp;anoTst=2013&amp;orgaoTst=5&amp;tribunalTst=00&amp;varaTst=0000</vt:lpwstr>
      </vt:variant>
      <vt:variant>
        <vt:lpwstr/>
      </vt:variant>
      <vt:variant>
        <vt:i4>2490424</vt:i4>
      </vt:variant>
      <vt:variant>
        <vt:i4>0</vt:i4>
      </vt:variant>
      <vt:variant>
        <vt:i4>0</vt:i4>
      </vt:variant>
      <vt:variant>
        <vt:i4>5</vt:i4>
      </vt:variant>
      <vt:variant>
        <vt:lpwstr>https://aplicacao5.tst.jus.br/consultaProcessual/consultaTstNumUnica.do?consulta=Consultar&amp;conscsjt=&amp;numeroTst=557&amp;digitoTst=23&amp;anoTst=2012&amp;orgaoTst=5&amp;tribunalTst=08&amp;varaTst=0000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c041658</cp:lastModifiedBy>
  <cp:revision>2</cp:revision>
  <cp:lastPrinted>2012-03-09T14:01:00Z</cp:lastPrinted>
  <dcterms:created xsi:type="dcterms:W3CDTF">2018-12-19T19:48:00Z</dcterms:created>
  <dcterms:modified xsi:type="dcterms:W3CDTF">2018-12-19T19:48:00Z</dcterms:modified>
</cp:coreProperties>
</file>