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0B1" w:rsidRPr="00FB20B1" w:rsidRDefault="00FB20B1">
      <w:pPr>
        <w:rPr>
          <w:sz w:val="10"/>
          <w:szCs w:val="10"/>
        </w:rPr>
      </w:pPr>
      <w:bookmarkStart w:id="0" w:name="_GoBack"/>
      <w:bookmarkEnd w:id="0"/>
    </w:p>
    <w:tbl>
      <w:tblPr>
        <w:tblW w:w="953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38"/>
      </w:tblGrid>
      <w:tr w:rsidR="00C26DFB" w:rsidRPr="00187A37" w:rsidTr="00FB20B1">
        <w:tblPrEx>
          <w:tblCellMar>
            <w:top w:w="0" w:type="dxa"/>
            <w:bottom w:w="0" w:type="dxa"/>
          </w:tblCellMar>
        </w:tblPrEx>
        <w:trPr>
          <w:trHeight w:val="537"/>
        </w:trPr>
        <w:tc>
          <w:tcPr>
            <w:tcW w:w="9538" w:type="dxa"/>
          </w:tcPr>
          <w:p w:rsidR="00C26DFB" w:rsidRPr="00187A37" w:rsidRDefault="00C26DFB" w:rsidP="00DC50EB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sz w:val="10"/>
                <w:szCs w:val="10"/>
              </w:rPr>
            </w:pPr>
            <w:r w:rsidRPr="00187A37">
              <w:rPr>
                <w:sz w:val="16"/>
                <w:szCs w:val="16"/>
              </w:rPr>
              <w:t>Este Informativo, elaborado a partir de notas tomadas nas sessões de julgamentos, contém resumos não</w:t>
            </w:r>
            <w:r w:rsidR="00DC50EB" w:rsidRPr="00187A37">
              <w:rPr>
                <w:sz w:val="16"/>
                <w:szCs w:val="16"/>
              </w:rPr>
              <w:t xml:space="preserve"> </w:t>
            </w:r>
            <w:r w:rsidRPr="00187A37">
              <w:rPr>
                <w:sz w:val="16"/>
                <w:szCs w:val="16"/>
              </w:rPr>
              <w:t>oficiais de decisões proferidas pelo Tribunal. A fidelidade dos resumos ao conteúdo efetivo das decisões, embora seja uma das metas perseguidas neste trabalho, somente poderá ser aferida após a sua publicação no Diário</w:t>
            </w:r>
            <w:r w:rsidR="00980944" w:rsidRPr="00187A37">
              <w:rPr>
                <w:sz w:val="16"/>
                <w:szCs w:val="16"/>
              </w:rPr>
              <w:t xml:space="preserve"> Eletrônico </w:t>
            </w:r>
            <w:r w:rsidRPr="00187A37">
              <w:rPr>
                <w:sz w:val="16"/>
                <w:szCs w:val="16"/>
              </w:rPr>
              <w:t>da Justiça</w:t>
            </w:r>
            <w:r w:rsidR="00980944" w:rsidRPr="00187A37">
              <w:rPr>
                <w:sz w:val="16"/>
                <w:szCs w:val="16"/>
              </w:rPr>
              <w:t xml:space="preserve"> do Trabalho</w:t>
            </w:r>
            <w:r w:rsidRPr="00187A37">
              <w:rPr>
                <w:sz w:val="16"/>
                <w:szCs w:val="16"/>
              </w:rPr>
              <w:t>.</w:t>
            </w:r>
          </w:p>
        </w:tc>
      </w:tr>
    </w:tbl>
    <w:p w:rsidR="00EA29F5" w:rsidRPr="005D1DE4" w:rsidRDefault="00EA29F5" w:rsidP="00EA29F5">
      <w:pPr>
        <w:pStyle w:val="Corpodetexto2"/>
        <w:jc w:val="center"/>
        <w:rPr>
          <w:b/>
          <w:bCs/>
          <w:emboss/>
          <w:sz w:val="10"/>
          <w:szCs w:val="10"/>
        </w:rPr>
      </w:pPr>
    </w:p>
    <w:p w:rsidR="00631F1C" w:rsidRPr="00971E07" w:rsidRDefault="00631F1C" w:rsidP="00631F1C">
      <w:pPr>
        <w:pStyle w:val="Corp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solid" w:color="B8CCE4" w:fill="B8CCE4"/>
        <w:tabs>
          <w:tab w:val="center" w:pos="4819"/>
          <w:tab w:val="left" w:pos="6759"/>
        </w:tabs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shadow/>
          <w:color w:val="auto"/>
          <w:sz w:val="26"/>
          <w:szCs w:val="26"/>
          <w:lang w:val="pt-BR"/>
        </w:rPr>
      </w:pPr>
      <w:r w:rsidRPr="00971E07">
        <w:rPr>
          <w:rFonts w:ascii="Times New Roman" w:hAnsi="Times New Roman" w:cs="Times New Roman"/>
          <w:b/>
          <w:bCs/>
          <w:shadow/>
          <w:color w:val="auto"/>
          <w:sz w:val="26"/>
          <w:szCs w:val="26"/>
          <w:lang w:val="pt-BR"/>
        </w:rPr>
        <w:t>S</w:t>
      </w:r>
      <w:r>
        <w:rPr>
          <w:rFonts w:ascii="Times New Roman" w:hAnsi="Times New Roman" w:cs="Times New Roman"/>
          <w:b/>
          <w:bCs/>
          <w:shadow/>
          <w:color w:val="auto"/>
          <w:sz w:val="26"/>
          <w:szCs w:val="26"/>
          <w:lang w:val="pt-BR"/>
        </w:rPr>
        <w:t xml:space="preserve">UBSEÇÃO I </w:t>
      </w:r>
      <w:r w:rsidRPr="00971E07">
        <w:rPr>
          <w:rFonts w:ascii="Times New Roman" w:hAnsi="Times New Roman" w:cs="Times New Roman"/>
          <w:b/>
          <w:bCs/>
          <w:shadow/>
          <w:color w:val="auto"/>
          <w:sz w:val="26"/>
          <w:szCs w:val="26"/>
          <w:lang w:val="pt-BR"/>
        </w:rPr>
        <w:t xml:space="preserve">ESPECIALIZADA EM DISSÍDIOS </w:t>
      </w:r>
      <w:r>
        <w:rPr>
          <w:rFonts w:ascii="Times New Roman" w:hAnsi="Times New Roman" w:cs="Times New Roman"/>
          <w:b/>
          <w:bCs/>
          <w:shadow/>
          <w:color w:val="auto"/>
          <w:sz w:val="26"/>
          <w:szCs w:val="26"/>
          <w:lang w:val="pt-BR"/>
        </w:rPr>
        <w:t>INDIVIDUAIS</w:t>
      </w:r>
    </w:p>
    <w:p w:rsidR="00672454" w:rsidRPr="00780589" w:rsidRDefault="00672454" w:rsidP="00AE3DA0">
      <w:pPr>
        <w:pStyle w:val="explicao0"/>
        <w:spacing w:line="240" w:lineRule="auto"/>
        <w:ind w:left="0"/>
        <w:rPr>
          <w:rFonts w:ascii="Times New Roman" w:hAnsi="Times New Roman"/>
          <w:i w:val="0"/>
          <w:sz w:val="20"/>
          <w:u w:val="single"/>
        </w:rPr>
      </w:pPr>
    </w:p>
    <w:p w:rsidR="002B2DE7" w:rsidRPr="00F266A0" w:rsidRDefault="002B2DE7" w:rsidP="002B2DE7">
      <w:pPr>
        <w:ind w:right="-1"/>
        <w:jc w:val="both"/>
        <w:rPr>
          <w:b/>
          <w:i/>
          <w:sz w:val="24"/>
          <w:szCs w:val="24"/>
        </w:rPr>
      </w:pPr>
      <w:r w:rsidRPr="00F266A0">
        <w:rPr>
          <w:b/>
          <w:i/>
          <w:sz w:val="24"/>
          <w:szCs w:val="24"/>
        </w:rPr>
        <w:t>Deslocamentos sucessivos. Transferência</w:t>
      </w:r>
      <w:r>
        <w:rPr>
          <w:b/>
          <w:i/>
          <w:sz w:val="24"/>
          <w:szCs w:val="24"/>
        </w:rPr>
        <w:t>s</w:t>
      </w:r>
      <w:r w:rsidRPr="00F266A0">
        <w:rPr>
          <w:b/>
          <w:i/>
          <w:sz w:val="24"/>
          <w:szCs w:val="24"/>
        </w:rPr>
        <w:t xml:space="preserve"> provisória</w:t>
      </w:r>
      <w:r>
        <w:rPr>
          <w:b/>
          <w:i/>
          <w:sz w:val="24"/>
          <w:szCs w:val="24"/>
        </w:rPr>
        <w:t>s</w:t>
      </w:r>
      <w:r w:rsidRPr="00F266A0">
        <w:rPr>
          <w:b/>
          <w:i/>
          <w:sz w:val="24"/>
          <w:szCs w:val="24"/>
        </w:rPr>
        <w:t>. Caracterização. Adicional de transferência. Devido.</w:t>
      </w:r>
    </w:p>
    <w:p w:rsidR="002B2DE7" w:rsidRDefault="002B2DE7" w:rsidP="002B2DE7">
      <w:pPr>
        <w:jc w:val="both"/>
        <w:rPr>
          <w:sz w:val="24"/>
          <w:szCs w:val="24"/>
          <w:u w:val="single"/>
        </w:rPr>
      </w:pPr>
      <w:r w:rsidRPr="00F266A0">
        <w:rPr>
          <w:sz w:val="24"/>
          <w:szCs w:val="24"/>
        </w:rPr>
        <w:t xml:space="preserve">Na hipótese em que o empregado foi admitido em Cascavel/PR no ano de 1984, transferido para São Jorge do Oeste/PR e para Corbélia/PR em 1995, voltou para Cascavel/PR em 1996 e </w:t>
      </w:r>
      <w:r>
        <w:rPr>
          <w:sz w:val="24"/>
          <w:szCs w:val="24"/>
        </w:rPr>
        <w:t xml:space="preserve">foi </w:t>
      </w:r>
      <w:r w:rsidRPr="00F266A0">
        <w:rPr>
          <w:sz w:val="24"/>
          <w:szCs w:val="24"/>
        </w:rPr>
        <w:t>transferido para Curitiba/PR em 2000</w:t>
      </w:r>
      <w:r>
        <w:rPr>
          <w:sz w:val="24"/>
          <w:szCs w:val="24"/>
        </w:rPr>
        <w:t>, onde se manteve até a data da rescisão contratual (16/07/2003)</w:t>
      </w:r>
      <w:r w:rsidRPr="00F266A0">
        <w:rPr>
          <w:sz w:val="24"/>
          <w:szCs w:val="24"/>
        </w:rPr>
        <w:t>, resta caracterizado o caráter provisório dos deslocamentos, ante a ocorrência de sucessividade, não importando o fato de a última transferência ter durado mais de dois anos. Assim, a SBDI-I, por unanimidade, conheceu dos embargos</w:t>
      </w:r>
      <w:r>
        <w:rPr>
          <w:sz w:val="24"/>
          <w:szCs w:val="24"/>
        </w:rPr>
        <w:t xml:space="preserve"> do reclamante</w:t>
      </w:r>
      <w:r w:rsidRPr="00F266A0">
        <w:rPr>
          <w:sz w:val="24"/>
          <w:szCs w:val="24"/>
        </w:rPr>
        <w:t>, por divergência jurisprudencial, e, no mérito, por maioria, deu-lhes provimento para restabelecer a decisão do Regional quanto ao pagamento do adicional de transferência e reflexos. Vencidos os Ministros Renato de Lacerda Paiva, Brito Pereira, Aloysio Corrêa da Veiga e Dora Maria da Costa.</w:t>
      </w:r>
      <w:r>
        <w:rPr>
          <w:sz w:val="24"/>
          <w:szCs w:val="24"/>
        </w:rPr>
        <w:t xml:space="preserve"> </w:t>
      </w:r>
      <w:hyperlink r:id="rId8" w:history="1">
        <w:r w:rsidRPr="009D32AA">
          <w:rPr>
            <w:rStyle w:val="Hyperlink"/>
            <w:sz w:val="24"/>
            <w:szCs w:val="24"/>
          </w:rPr>
          <w:t>TST-E-ED-RR-1545100-89.2003.5.09.0011</w:t>
        </w:r>
      </w:hyperlink>
      <w:r w:rsidRPr="00F266A0">
        <w:rPr>
          <w:sz w:val="24"/>
          <w:szCs w:val="24"/>
          <w:u w:val="single"/>
        </w:rPr>
        <w:t>, SBDI-I, rel. Min. Lelio Bentes Corrêa</w:t>
      </w:r>
      <w:r>
        <w:rPr>
          <w:sz w:val="24"/>
          <w:szCs w:val="24"/>
          <w:u w:val="single"/>
        </w:rPr>
        <w:t>, 1</w:t>
      </w:r>
      <w:r w:rsidRPr="00F266A0">
        <w:rPr>
          <w:sz w:val="24"/>
          <w:szCs w:val="24"/>
          <w:u w:val="single"/>
        </w:rPr>
        <w:t>5.8.2013</w:t>
      </w:r>
    </w:p>
    <w:p w:rsidR="002B2DE7" w:rsidRPr="00780589" w:rsidRDefault="002B2DE7" w:rsidP="002B2DE7">
      <w:pPr>
        <w:jc w:val="both"/>
        <w:rPr>
          <w:u w:val="single"/>
        </w:rPr>
      </w:pPr>
    </w:p>
    <w:p w:rsidR="002B2DE7" w:rsidRPr="00FC7BC7" w:rsidRDefault="002B2DE7" w:rsidP="002B2DE7">
      <w:pPr>
        <w:jc w:val="both"/>
        <w:rPr>
          <w:b/>
          <w:i/>
          <w:sz w:val="24"/>
          <w:szCs w:val="24"/>
        </w:rPr>
      </w:pPr>
      <w:r w:rsidRPr="00FC7BC7">
        <w:rPr>
          <w:b/>
          <w:i/>
          <w:sz w:val="24"/>
          <w:szCs w:val="24"/>
        </w:rPr>
        <w:t xml:space="preserve">Contrato de </w:t>
      </w:r>
      <w:r>
        <w:rPr>
          <w:b/>
          <w:i/>
          <w:sz w:val="24"/>
          <w:szCs w:val="24"/>
        </w:rPr>
        <w:t>empreitada. F</w:t>
      </w:r>
      <w:r w:rsidRPr="00FC7BC7">
        <w:rPr>
          <w:b/>
          <w:i/>
          <w:sz w:val="24"/>
          <w:szCs w:val="24"/>
        </w:rPr>
        <w:t>ornecimento de mão-de-obra especializada em montagem</w:t>
      </w:r>
      <w:r>
        <w:rPr>
          <w:b/>
          <w:i/>
          <w:sz w:val="24"/>
          <w:szCs w:val="24"/>
        </w:rPr>
        <w:t xml:space="preserve"> e manutenção industrial para a construção de um pátio de madeiras. </w:t>
      </w:r>
      <w:r w:rsidRPr="00FC7BC7">
        <w:rPr>
          <w:b/>
          <w:i/>
          <w:sz w:val="24"/>
          <w:szCs w:val="24"/>
        </w:rPr>
        <w:t>Obra certa. Construção civil. Aplicação da O</w:t>
      </w:r>
      <w:r>
        <w:rPr>
          <w:b/>
          <w:i/>
          <w:sz w:val="24"/>
          <w:szCs w:val="24"/>
        </w:rPr>
        <w:t xml:space="preserve">rientação </w:t>
      </w:r>
      <w:r w:rsidRPr="00FC7BC7">
        <w:rPr>
          <w:b/>
          <w:i/>
          <w:sz w:val="24"/>
          <w:szCs w:val="24"/>
        </w:rPr>
        <w:t>J</w:t>
      </w:r>
      <w:r>
        <w:rPr>
          <w:b/>
          <w:i/>
          <w:sz w:val="24"/>
          <w:szCs w:val="24"/>
        </w:rPr>
        <w:t>urisprudencial</w:t>
      </w:r>
      <w:r w:rsidRPr="00FC7BC7">
        <w:rPr>
          <w:b/>
          <w:i/>
          <w:sz w:val="24"/>
          <w:szCs w:val="24"/>
        </w:rPr>
        <w:t xml:space="preserve"> nº 191 da SBDI-</w:t>
      </w:r>
      <w:r>
        <w:rPr>
          <w:b/>
          <w:i/>
          <w:sz w:val="24"/>
          <w:szCs w:val="24"/>
        </w:rPr>
        <w:t>I</w:t>
      </w:r>
      <w:r w:rsidRPr="00FC7BC7">
        <w:rPr>
          <w:b/>
          <w:i/>
          <w:sz w:val="24"/>
          <w:szCs w:val="24"/>
        </w:rPr>
        <w:t>.</w:t>
      </w:r>
      <w:r>
        <w:rPr>
          <w:b/>
          <w:i/>
          <w:sz w:val="24"/>
          <w:szCs w:val="24"/>
        </w:rPr>
        <w:t xml:space="preserve"> Responsabilidade da dona da obra. Não configuração.</w:t>
      </w:r>
      <w:r w:rsidRPr="00FC7BC7">
        <w:rPr>
          <w:b/>
          <w:i/>
          <w:sz w:val="24"/>
          <w:szCs w:val="24"/>
        </w:rPr>
        <w:t xml:space="preserve"> </w:t>
      </w:r>
    </w:p>
    <w:p w:rsidR="002B2DE7" w:rsidRPr="001235A8" w:rsidRDefault="002B2DE7" w:rsidP="002B2DE7">
      <w:pPr>
        <w:jc w:val="both"/>
        <w:rPr>
          <w:sz w:val="24"/>
          <w:szCs w:val="24"/>
        </w:rPr>
      </w:pPr>
      <w:r w:rsidRPr="001235A8">
        <w:rPr>
          <w:sz w:val="24"/>
          <w:szCs w:val="24"/>
        </w:rPr>
        <w:t>Na hipótese em qu</w:t>
      </w:r>
      <w:r>
        <w:rPr>
          <w:sz w:val="24"/>
          <w:szCs w:val="24"/>
        </w:rPr>
        <w:t>e</w:t>
      </w:r>
      <w:r w:rsidRPr="001235A8">
        <w:rPr>
          <w:sz w:val="24"/>
          <w:szCs w:val="24"/>
        </w:rPr>
        <w:t xml:space="preserve"> firmado contrato para</w:t>
      </w:r>
      <w:r>
        <w:rPr>
          <w:sz w:val="24"/>
          <w:szCs w:val="24"/>
        </w:rPr>
        <w:t xml:space="preserve"> empreitada, tendo como objeto o fornecimento </w:t>
      </w:r>
      <w:r w:rsidRPr="001235A8">
        <w:rPr>
          <w:sz w:val="24"/>
          <w:szCs w:val="24"/>
        </w:rPr>
        <w:t>de mão-de-obra especializada em montagem e manutenção industrial no canteiro de obras da Klabin S.A.</w:t>
      </w:r>
      <w:r>
        <w:rPr>
          <w:sz w:val="24"/>
          <w:szCs w:val="24"/>
        </w:rPr>
        <w:t xml:space="preserve"> para a construção de um pátio de madeiras</w:t>
      </w:r>
      <w:r w:rsidRPr="001235A8">
        <w:rPr>
          <w:sz w:val="24"/>
          <w:szCs w:val="24"/>
        </w:rPr>
        <w:t xml:space="preserve">, a SBDI-I, por maioria, conheceu dos embargos da empresa por má aplicação da Orientação Jurisprudencial nº 191 da SBDI-I e, no mérito, deu-lhes provimento para afastar a responsabilidade da reclamada pelos débitos trabalhistas, excluindo-a do polo passivo da ação. </w:t>
      </w:r>
      <w:r>
        <w:rPr>
          <w:sz w:val="24"/>
          <w:szCs w:val="24"/>
        </w:rPr>
        <w:t xml:space="preserve">Prevaleceu o entendimento de que o contrato envolve construção civil, não havendo falar em inaplicabilidade da Orientação Jurisprudencial nº 191 da SBDI-I, pois não se trata de terceirização de serviços, mas de empreitada para obra certa, a afastar, portanto, a responsabilidade da dona da obra. Vencidos os Ministros José Roberto Freire Pimenta, Lelio Bentes Corrêa, Augusto César Leite de Carvalho e Delaíde Miranda Arantes. </w:t>
      </w:r>
      <w:hyperlink r:id="rId9" w:history="1">
        <w:r w:rsidRPr="00FC3D97">
          <w:rPr>
            <w:rStyle w:val="Hyperlink"/>
            <w:sz w:val="24"/>
            <w:szCs w:val="24"/>
          </w:rPr>
          <w:t>TST-E-ED-RR-23300-59.2009.5.04.0221</w:t>
        </w:r>
      </w:hyperlink>
      <w:r w:rsidRPr="00220012">
        <w:rPr>
          <w:sz w:val="24"/>
          <w:szCs w:val="24"/>
          <w:u w:val="single"/>
        </w:rPr>
        <w:t xml:space="preserve">, SBDI-I, rel. </w:t>
      </w:r>
      <w:r>
        <w:rPr>
          <w:sz w:val="24"/>
          <w:szCs w:val="24"/>
          <w:u w:val="single"/>
        </w:rPr>
        <w:t xml:space="preserve">Min. </w:t>
      </w:r>
      <w:r w:rsidRPr="00220012">
        <w:rPr>
          <w:sz w:val="24"/>
          <w:szCs w:val="24"/>
          <w:u w:val="single"/>
        </w:rPr>
        <w:t>Aloysio Côrrea da Veiga, 15.8.2013</w:t>
      </w:r>
    </w:p>
    <w:p w:rsidR="002B2DE7" w:rsidRPr="00780589" w:rsidRDefault="002B2DE7" w:rsidP="002B2DE7">
      <w:pPr>
        <w:jc w:val="both"/>
        <w:rPr>
          <w:b/>
          <w:i/>
        </w:rPr>
      </w:pPr>
    </w:p>
    <w:p w:rsidR="002B2DE7" w:rsidRPr="006D4B87" w:rsidRDefault="002B2DE7" w:rsidP="002B2DE7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Justa causa desconstituída em juízo. Indenização substitutiva pela não liberação das guias do seguro-desemprego. Devida. Súmula nº 389, II, do TST.</w:t>
      </w:r>
    </w:p>
    <w:p w:rsidR="002B2DE7" w:rsidRPr="00FC3D97" w:rsidRDefault="002B2DE7" w:rsidP="002B2DE7">
      <w:pPr>
        <w:jc w:val="both"/>
        <w:rPr>
          <w:sz w:val="24"/>
          <w:szCs w:val="24"/>
          <w:u w:val="single"/>
        </w:rPr>
      </w:pPr>
      <w:r w:rsidRPr="0001076A">
        <w:rPr>
          <w:sz w:val="24"/>
          <w:szCs w:val="24"/>
        </w:rPr>
        <w:t xml:space="preserve">O reconhecimento judicial da ilegalidade da dispensa por justa causa retroage no tempo, de modo a ensejar o pagamento da indenização substitutiva </w:t>
      </w:r>
      <w:r>
        <w:rPr>
          <w:sz w:val="24"/>
          <w:szCs w:val="24"/>
        </w:rPr>
        <w:t xml:space="preserve">pela não liberação das guias </w:t>
      </w:r>
      <w:r w:rsidRPr="0001076A">
        <w:rPr>
          <w:sz w:val="24"/>
          <w:szCs w:val="24"/>
        </w:rPr>
        <w:t>do seguro-desemprego de que trata a Súmula nº 389, II, do TST</w:t>
      </w:r>
      <w:r>
        <w:rPr>
          <w:sz w:val="24"/>
          <w:szCs w:val="24"/>
        </w:rPr>
        <w:t xml:space="preserve">. No caso, ressaltou-se que não importa o fato de o empregador não estar obrigado a fornecer as mencionadas guias no momento da rescisão contratual, pois o pagamento da indenização visa minimizar o prejuízo sofrido pelo empregado. Com esse entendimento, a </w:t>
      </w:r>
      <w:r w:rsidRPr="0001076A">
        <w:rPr>
          <w:sz w:val="24"/>
          <w:szCs w:val="24"/>
        </w:rPr>
        <w:t>SBDI-I, por unanimidade, conheceu dos embargos da reclamante, por divergência jurisprudencial, mas, no mérito, negou-lhes provimento</w:t>
      </w:r>
      <w:r>
        <w:rPr>
          <w:sz w:val="24"/>
          <w:szCs w:val="24"/>
        </w:rPr>
        <w:t xml:space="preserve">. </w:t>
      </w:r>
      <w:hyperlink r:id="rId10" w:history="1">
        <w:r w:rsidRPr="00FC3D97">
          <w:rPr>
            <w:rStyle w:val="Hyperlink"/>
            <w:sz w:val="24"/>
            <w:szCs w:val="24"/>
          </w:rPr>
          <w:t>TST-E-RR-54800-83.2007.5.12.0030</w:t>
        </w:r>
      </w:hyperlink>
      <w:r w:rsidRPr="00FC3D97">
        <w:rPr>
          <w:sz w:val="24"/>
          <w:szCs w:val="24"/>
          <w:u w:val="single"/>
        </w:rPr>
        <w:t>, SBDI-I, rel. Min. Brito Pereira, 15.8.2013</w:t>
      </w:r>
    </w:p>
    <w:p w:rsidR="000D7522" w:rsidRDefault="000D7522" w:rsidP="002B2DE7">
      <w:pPr>
        <w:jc w:val="both"/>
        <w:rPr>
          <w:b/>
          <w:i/>
          <w:sz w:val="24"/>
          <w:szCs w:val="24"/>
        </w:rPr>
      </w:pPr>
    </w:p>
    <w:p w:rsidR="002B2DE7" w:rsidRDefault="002B2DE7" w:rsidP="002B2DE7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lastRenderedPageBreak/>
        <w:t>Turnos ininterruptos de revezamento. Instrumento coletivo. Fixação de jornada diária superior a oito horas em razão da compensação de jornada. Invalidade. Art. 7º, XIV, da CF e Súmula nº 423 do TST.</w:t>
      </w:r>
    </w:p>
    <w:p w:rsidR="002B2DE7" w:rsidRDefault="002B2DE7" w:rsidP="002B2DE7">
      <w:pPr>
        <w:jc w:val="both"/>
        <w:rPr>
          <w:sz w:val="18"/>
          <w:szCs w:val="18"/>
        </w:rPr>
      </w:pPr>
      <w:r>
        <w:rPr>
          <w:sz w:val="24"/>
          <w:szCs w:val="24"/>
        </w:rPr>
        <w:t xml:space="preserve">Nos termos do art. 7º, XIV, da CF e da Súmula nº 423 do TST, </w:t>
      </w:r>
      <w:r w:rsidRPr="00081C11">
        <w:rPr>
          <w:sz w:val="24"/>
          <w:szCs w:val="24"/>
        </w:rPr>
        <w:t xml:space="preserve">é </w:t>
      </w:r>
      <w:r>
        <w:rPr>
          <w:sz w:val="24"/>
          <w:szCs w:val="24"/>
        </w:rPr>
        <w:t>in</w:t>
      </w:r>
      <w:r w:rsidRPr="00081C11">
        <w:rPr>
          <w:sz w:val="24"/>
          <w:szCs w:val="24"/>
        </w:rPr>
        <w:t>válida</w:t>
      </w:r>
      <w:r>
        <w:rPr>
          <w:sz w:val="24"/>
          <w:szCs w:val="24"/>
        </w:rPr>
        <w:t xml:space="preserve"> cláusula de instrumento coletivo que estipula jornada superior a oito horas em turnos ininterruptos de revezamento, ainda que a extrapolação do limite diário decorra da adoção de regime de compensação semanal, com vistas à supressão da realização de trabalho aos sábados. Com esse fundamento, a SBDI-I, por unanimidade, conheceu dos embargos da reclamada, por divergência jurisprudencial, e, no mérito, negou-lhes provimento, mantendo a decisão da Turma que declarou inválidas as cláusulas que estabeleciam jornada superior a seis horas para os empregados submetidos a revezamento de turno, porquanto extrapolada a jornada de oito horas, sendo devidas, como extras, as horas trabalhadas além da sexta diária. Ressalvou entendimento o Ministro Renato de Lacerda Paiva. </w:t>
      </w:r>
      <w:hyperlink r:id="rId11" w:history="1">
        <w:r w:rsidRPr="00FC3D97">
          <w:rPr>
            <w:rStyle w:val="Hyperlink"/>
            <w:sz w:val="24"/>
            <w:szCs w:val="24"/>
          </w:rPr>
          <w:t>TST-E-ED-RR-427-67.2011.5.03.0142</w:t>
        </w:r>
      </w:hyperlink>
      <w:r w:rsidRPr="003D032E">
        <w:rPr>
          <w:sz w:val="24"/>
          <w:szCs w:val="24"/>
          <w:u w:val="single"/>
        </w:rPr>
        <w:t xml:space="preserve">, </w:t>
      </w:r>
      <w:r>
        <w:rPr>
          <w:sz w:val="24"/>
          <w:szCs w:val="24"/>
          <w:u w:val="single"/>
        </w:rPr>
        <w:t>SBDI-I, rel. Min. Dora Maria da Costa, 15.8.2013</w:t>
      </w:r>
      <w:r>
        <w:rPr>
          <w:color w:val="000000"/>
          <w:sz w:val="18"/>
          <w:szCs w:val="18"/>
        </w:rPr>
        <w:t xml:space="preserve">  </w:t>
      </w:r>
      <w:r w:rsidRPr="00FC3D97">
        <w:rPr>
          <w:color w:val="000000"/>
        </w:rPr>
        <w:t>(</w:t>
      </w:r>
      <w:r w:rsidRPr="00FC3D97">
        <w:t>*Cf Informativo n.º 42)</w:t>
      </w:r>
    </w:p>
    <w:p w:rsidR="002B2DE7" w:rsidRPr="00780589" w:rsidRDefault="002B2DE7" w:rsidP="002B2DE7">
      <w:pPr>
        <w:jc w:val="both"/>
      </w:pPr>
    </w:p>
    <w:p w:rsidR="002B2DE7" w:rsidRPr="00FC3D97" w:rsidRDefault="002B2DE7" w:rsidP="002B2DE7">
      <w:pPr>
        <w:pStyle w:val="Ementa"/>
        <w:ind w:left="0"/>
        <w:rPr>
          <w:rFonts w:ascii="Times New Roman" w:hAnsi="Times New Roman"/>
          <w:b/>
          <w:i/>
          <w:color w:val="auto"/>
          <w:lang w:val="pt-BR"/>
        </w:rPr>
      </w:pPr>
      <w:r w:rsidRPr="00FC3D97">
        <w:rPr>
          <w:rFonts w:ascii="Times New Roman" w:hAnsi="Times New Roman"/>
          <w:b/>
          <w:i/>
          <w:color w:val="auto"/>
          <w:lang w:val="pt-BR"/>
        </w:rPr>
        <w:t>Recurso ordinário. Interposição antes da publicação da decisão proferida em embargos de declaração da própria parte. Ausência de extemporaneidade. Súmula n° 434, I, do TST. Inaplicabilidade.</w:t>
      </w:r>
    </w:p>
    <w:p w:rsidR="002B2DE7" w:rsidRPr="00FC3D97" w:rsidRDefault="002B2DE7" w:rsidP="002B2DE7">
      <w:pPr>
        <w:pStyle w:val="Ementa"/>
        <w:ind w:left="0"/>
        <w:rPr>
          <w:rFonts w:ascii="Times New Roman" w:hAnsi="Times New Roman"/>
          <w:color w:val="auto"/>
          <w:lang w:val="pt-BR"/>
        </w:rPr>
      </w:pPr>
      <w:r w:rsidRPr="00FC3D97">
        <w:rPr>
          <w:rFonts w:ascii="Times New Roman" w:hAnsi="Times New Roman"/>
          <w:color w:val="auto"/>
          <w:lang w:val="pt-BR"/>
        </w:rPr>
        <w:t xml:space="preserve">O entendimento consubstanciado no item I da Súmula nº 434 do TST é direcionado aos acórdãos proferidos pelos Tribunais Regionais, não tornando extemporâneos os recursos interpostos contra decisões prolatadas em primeiro grau, que possuem natureza jurídica distinta. Assim, não vislumbrando contrariedade à Súmula </w:t>
      </w:r>
      <w:r w:rsidR="000D7522">
        <w:rPr>
          <w:rFonts w:ascii="Times New Roman" w:hAnsi="Times New Roman"/>
          <w:color w:val="auto"/>
          <w:lang w:val="pt-BR"/>
        </w:rPr>
        <w:t xml:space="preserve">nº </w:t>
      </w:r>
      <w:r w:rsidRPr="00FC3D97">
        <w:rPr>
          <w:rFonts w:ascii="Times New Roman" w:hAnsi="Times New Roman"/>
          <w:color w:val="auto"/>
          <w:lang w:val="pt-BR"/>
        </w:rPr>
        <w:t xml:space="preserve">434, I, do TST, a SBDI-I, à unanimidade, não conheceu dos embargos do reclamante, mantendo a decisão da Turma que afastou a intempestividade do recurso ordinário interposto prematuramente, pela própria parte recorrente, antes da publicação dos embargos de declaração opostos contra a sentença. </w:t>
      </w:r>
      <w:hyperlink r:id="rId12" w:history="1">
        <w:r w:rsidRPr="00FC3D97">
          <w:rPr>
            <w:rStyle w:val="Hyperlink"/>
            <w:rFonts w:ascii="Times New Roman" w:hAnsi="Times New Roman" w:cs="Courier New"/>
            <w:lang w:val="pt-BR"/>
          </w:rPr>
          <w:t>TST</w:t>
        </w:r>
        <w:r w:rsidRPr="00FC3D97">
          <w:rPr>
            <w:rStyle w:val="Hyperlink"/>
            <w:rFonts w:ascii="Times New Roman" w:hAnsi="Times New Roman" w:cs="Courier New"/>
            <w:bCs/>
            <w:iCs/>
            <w:lang w:val="pt-BR"/>
          </w:rPr>
          <w:t>-E-RR-71400-38.2009.5.03.0006</w:t>
        </w:r>
      </w:hyperlink>
      <w:r w:rsidRPr="00FC3D97">
        <w:rPr>
          <w:rFonts w:ascii="Times New Roman" w:hAnsi="Times New Roman"/>
          <w:bCs/>
          <w:iCs/>
          <w:color w:val="000000"/>
          <w:u w:val="single"/>
          <w:lang w:val="pt-BR"/>
        </w:rPr>
        <w:t>, SBDI-I , rel. Min. Luiz Philippe Vieira de Mello Filho, 15.8.2013</w:t>
      </w:r>
      <w:r w:rsidRPr="00FC3D97">
        <w:rPr>
          <w:rFonts w:ascii="Times New Roman" w:hAnsi="Times New Roman"/>
          <w:bCs/>
          <w:iCs/>
          <w:color w:val="000000"/>
          <w:lang w:val="pt-BR"/>
        </w:rPr>
        <w:t xml:space="preserve"> </w:t>
      </w:r>
      <w:r w:rsidRPr="00FC3D97">
        <w:rPr>
          <w:rFonts w:ascii="Times New Roman" w:hAnsi="Times New Roman"/>
          <w:color w:val="auto"/>
          <w:sz w:val="20"/>
          <w:szCs w:val="20"/>
          <w:lang w:val="pt-BR"/>
        </w:rPr>
        <w:t>(*CF. Informativo TST n.º 4)</w:t>
      </w:r>
      <w:r w:rsidRPr="00FC3D97">
        <w:rPr>
          <w:rFonts w:ascii="Times New Roman" w:hAnsi="Times New Roman"/>
          <w:color w:val="auto"/>
          <w:lang w:val="pt-BR"/>
        </w:rPr>
        <w:t xml:space="preserve"> </w:t>
      </w:r>
    </w:p>
    <w:p w:rsidR="002B2DE7" w:rsidRPr="00780589" w:rsidRDefault="002B2DE7" w:rsidP="002B2DE7">
      <w:pPr>
        <w:jc w:val="both"/>
      </w:pPr>
    </w:p>
    <w:p w:rsidR="00FC3D97" w:rsidRPr="006D4B87" w:rsidRDefault="00FC3D97" w:rsidP="00FC3D97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Recurso de revista. A</w:t>
      </w:r>
      <w:r w:rsidRPr="00F04630">
        <w:rPr>
          <w:b/>
          <w:i/>
          <w:sz w:val="24"/>
          <w:szCs w:val="24"/>
        </w:rPr>
        <w:t>fronta direta e literal à C</w:t>
      </w:r>
      <w:r>
        <w:rPr>
          <w:b/>
          <w:i/>
          <w:sz w:val="24"/>
          <w:szCs w:val="24"/>
        </w:rPr>
        <w:t xml:space="preserve">onstituição </w:t>
      </w:r>
      <w:r w:rsidRPr="00F04630">
        <w:rPr>
          <w:b/>
          <w:i/>
          <w:sz w:val="24"/>
          <w:szCs w:val="24"/>
        </w:rPr>
        <w:t>F</w:t>
      </w:r>
      <w:r>
        <w:rPr>
          <w:b/>
          <w:i/>
          <w:sz w:val="24"/>
          <w:szCs w:val="24"/>
        </w:rPr>
        <w:t>ederal (</w:t>
      </w:r>
      <w:r w:rsidRPr="00F04630">
        <w:rPr>
          <w:b/>
          <w:i/>
          <w:sz w:val="24"/>
          <w:szCs w:val="24"/>
        </w:rPr>
        <w:t>art.</w:t>
      </w:r>
      <w:r>
        <w:rPr>
          <w:b/>
          <w:i/>
          <w:sz w:val="24"/>
          <w:szCs w:val="24"/>
        </w:rPr>
        <w:t xml:space="preserve"> 896, alínea “c”, da CLT). Lei e</w:t>
      </w:r>
      <w:r w:rsidRPr="00F04630">
        <w:rPr>
          <w:b/>
          <w:i/>
          <w:sz w:val="24"/>
          <w:szCs w:val="24"/>
        </w:rPr>
        <w:t>stadual.</w:t>
      </w:r>
      <w:r>
        <w:rPr>
          <w:b/>
          <w:i/>
          <w:sz w:val="24"/>
          <w:szCs w:val="24"/>
        </w:rPr>
        <w:t xml:space="preserve"> Interpretação necessária. Não conhecimento.  </w:t>
      </w:r>
    </w:p>
    <w:p w:rsidR="00FC3D97" w:rsidRDefault="00FC3D97" w:rsidP="00FC3D9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Não se conhece de recurso de revista com supedâneo no </w:t>
      </w:r>
      <w:r w:rsidRPr="00B10FF5">
        <w:rPr>
          <w:sz w:val="24"/>
          <w:szCs w:val="24"/>
        </w:rPr>
        <w:t>art. 896, alínea “c”, da CLT</w:t>
      </w:r>
      <w:r>
        <w:rPr>
          <w:sz w:val="24"/>
          <w:szCs w:val="24"/>
        </w:rPr>
        <w:t>, se necessária a interpretação de</w:t>
      </w:r>
      <w:r w:rsidRPr="00483708">
        <w:rPr>
          <w:sz w:val="24"/>
          <w:szCs w:val="24"/>
        </w:rPr>
        <w:t xml:space="preserve"> normas estaduais </w:t>
      </w:r>
      <w:r>
        <w:rPr>
          <w:sz w:val="24"/>
          <w:szCs w:val="24"/>
        </w:rPr>
        <w:t>para o exame de</w:t>
      </w:r>
      <w:r w:rsidRPr="00483708">
        <w:rPr>
          <w:sz w:val="24"/>
          <w:szCs w:val="24"/>
        </w:rPr>
        <w:t xml:space="preserve"> ofensa à </w:t>
      </w:r>
      <w:r>
        <w:rPr>
          <w:sz w:val="24"/>
          <w:szCs w:val="24"/>
        </w:rPr>
        <w:t>literalidade da norma constitucional indicada (art. 37, X, da CF). Com esse entendimento, e citando precedentes do STF, a SBDI-I, por unanimidade, conheceu dos embargos do reclamante, por divergência jurisprudencial, e, no mérito, por maioria, deu-lhes provimento para afastar o conhecimento do recurso de revista, restabelecendo o acórdão do Regional. No caso, o</w:t>
      </w:r>
      <w:r w:rsidRPr="006D4B87">
        <w:rPr>
          <w:sz w:val="24"/>
          <w:szCs w:val="24"/>
        </w:rPr>
        <w:t xml:space="preserve"> Conselho de Reitores das Universidades do Estado de São Paulo (CRUESP) concedeu reajustes aos funcionários das Universidades Estaduais, deles não se beneficiando o reclamante, empregado da Faculdade de Medicina de São José do Rio Preto </w:t>
      </w:r>
      <w:r>
        <w:rPr>
          <w:sz w:val="24"/>
          <w:szCs w:val="24"/>
        </w:rPr>
        <w:t>(</w:t>
      </w:r>
      <w:r w:rsidRPr="006D4B87">
        <w:rPr>
          <w:sz w:val="24"/>
          <w:szCs w:val="24"/>
        </w:rPr>
        <w:t>FAMERP</w:t>
      </w:r>
      <w:r>
        <w:rPr>
          <w:sz w:val="24"/>
          <w:szCs w:val="24"/>
        </w:rPr>
        <w:t>)</w:t>
      </w:r>
      <w:r w:rsidRPr="006D4B87">
        <w:rPr>
          <w:sz w:val="24"/>
          <w:szCs w:val="24"/>
        </w:rPr>
        <w:t>. O T</w:t>
      </w:r>
      <w:r>
        <w:rPr>
          <w:sz w:val="24"/>
          <w:szCs w:val="24"/>
        </w:rPr>
        <w:t>RT, analisando a questão,</w:t>
      </w:r>
      <w:r w:rsidRPr="006D4B87">
        <w:rPr>
          <w:sz w:val="24"/>
          <w:szCs w:val="24"/>
        </w:rPr>
        <w:t xml:space="preserve"> deferiu os reajustes pleiteados com fundamento na Lei Estadual n.º 8.899/94 e no estatuto da FAMERP</w:t>
      </w:r>
      <w:r>
        <w:rPr>
          <w:sz w:val="24"/>
          <w:szCs w:val="24"/>
        </w:rPr>
        <w:t xml:space="preserve">, o qual, em seu art. 65, estabelece que a política salarial da FAMERP será a mesma adotada pelo </w:t>
      </w:r>
      <w:r w:rsidRPr="006D4B87">
        <w:rPr>
          <w:sz w:val="24"/>
          <w:szCs w:val="24"/>
        </w:rPr>
        <w:t>CRUESP</w:t>
      </w:r>
      <w:r>
        <w:rPr>
          <w:sz w:val="24"/>
          <w:szCs w:val="24"/>
        </w:rPr>
        <w:t xml:space="preserve">. A </w:t>
      </w:r>
      <w:r w:rsidRPr="006D4B87">
        <w:rPr>
          <w:sz w:val="24"/>
          <w:szCs w:val="24"/>
        </w:rPr>
        <w:t>Turma</w:t>
      </w:r>
      <w:r>
        <w:rPr>
          <w:sz w:val="24"/>
          <w:szCs w:val="24"/>
        </w:rPr>
        <w:t>, por sua vez,</w:t>
      </w:r>
      <w:r w:rsidRPr="006D4B87">
        <w:rPr>
          <w:sz w:val="24"/>
          <w:szCs w:val="24"/>
        </w:rPr>
        <w:t xml:space="preserve"> conheceu e proveu o recurso de revista interposto pela FAMERP ao entendimento de que a fixação de aumentos remuneratórios de servidores públicos autárquicos com base em resolução de Conselho Universitário, sem lei específica, configura</w:t>
      </w:r>
      <w:r>
        <w:rPr>
          <w:sz w:val="24"/>
          <w:szCs w:val="24"/>
        </w:rPr>
        <w:t>ria</w:t>
      </w:r>
      <w:r w:rsidRPr="006D4B87">
        <w:rPr>
          <w:sz w:val="24"/>
          <w:szCs w:val="24"/>
        </w:rPr>
        <w:t xml:space="preserve"> ofensa literal ao art. 37, X, da CF</w:t>
      </w:r>
      <w:r>
        <w:rPr>
          <w:sz w:val="24"/>
          <w:szCs w:val="24"/>
        </w:rPr>
        <w:t xml:space="preserve">. </w:t>
      </w:r>
      <w:r w:rsidRPr="006D4B87">
        <w:rPr>
          <w:sz w:val="24"/>
          <w:szCs w:val="24"/>
        </w:rPr>
        <w:t xml:space="preserve">Vencidos os Ministros Renato de Lacerda Paiva, Dora Maria da Costa, Alexandre de Souza Agra Belmonte e Brito Pereira. </w:t>
      </w:r>
      <w:hyperlink r:id="rId13" w:history="1">
        <w:r w:rsidRPr="00FC3D97">
          <w:rPr>
            <w:rStyle w:val="Hyperlink"/>
            <w:sz w:val="24"/>
            <w:szCs w:val="24"/>
          </w:rPr>
          <w:t>TST-E-RR-1070-53.2010.5.15.0133</w:t>
        </w:r>
      </w:hyperlink>
      <w:r w:rsidRPr="006D4B87">
        <w:rPr>
          <w:sz w:val="24"/>
          <w:szCs w:val="24"/>
          <w:u w:val="single"/>
        </w:rPr>
        <w:t>, SBDI-I, rel. Min. Aloysio Corrêa da Veiga, 15.8.2013</w:t>
      </w:r>
    </w:p>
    <w:p w:rsidR="00FC3D97" w:rsidRPr="00780589" w:rsidRDefault="00FC3D97" w:rsidP="002B2DE7">
      <w:pPr>
        <w:jc w:val="both"/>
      </w:pPr>
    </w:p>
    <w:p w:rsidR="00780589" w:rsidRPr="00284509" w:rsidRDefault="00780589" w:rsidP="00780589">
      <w:pPr>
        <w:jc w:val="both"/>
        <w:rPr>
          <w:b/>
          <w:i/>
          <w:sz w:val="24"/>
          <w:szCs w:val="24"/>
        </w:rPr>
      </w:pPr>
      <w:r w:rsidRPr="00284509">
        <w:rPr>
          <w:b/>
          <w:i/>
          <w:sz w:val="24"/>
          <w:szCs w:val="24"/>
        </w:rPr>
        <w:t>Adicional de insalubridade. Devido. Limpeza, higienização e recolhimento de li</w:t>
      </w:r>
      <w:r>
        <w:rPr>
          <w:b/>
          <w:i/>
          <w:sz w:val="24"/>
          <w:szCs w:val="24"/>
        </w:rPr>
        <w:t>xo de banheiros de universidade. Item II da Orientação Jurisprudencial nº 4 da SBDI-I. Não enquadramento.</w:t>
      </w:r>
    </w:p>
    <w:p w:rsidR="00780589" w:rsidRPr="0091591E" w:rsidRDefault="00780589" w:rsidP="0078058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limpeza e o recolhimento de lixo de banheiros de universidade, frequentado por público numeroso, enquadra-se na hipótese do Anexo 14 da Instrução Normativa 15 do MTE, ensejando, portanto, o pagamento do adicional de insalubridade. Trata-se de situação diversa da prevista no item II da Orientação Jurisprudencial nº 4 da SBDI-I, a qual se restringe à higienização de banheiros em residências ou escritórios, cuja circulação é limitada a um grupo determinado de pessoas. Com </w:t>
      </w:r>
      <w:r>
        <w:rPr>
          <w:sz w:val="24"/>
          <w:szCs w:val="24"/>
        </w:rPr>
        <w:lastRenderedPageBreak/>
        <w:t xml:space="preserve">esse entendimento, a SBDI-I, por unanimidade, conheceu dos embargos da reclamante, por divergência jurisprudencial, e, no mérito, deu-lhes provimento para restabelecer o acórdão do Regional no tópico. </w:t>
      </w:r>
      <w:hyperlink r:id="rId14" w:history="1">
        <w:r w:rsidRPr="0091591E">
          <w:rPr>
            <w:rStyle w:val="Hyperlink"/>
            <w:sz w:val="24"/>
            <w:szCs w:val="24"/>
          </w:rPr>
          <w:t>TST-E-RR-102100-02.2007.5.04.0018</w:t>
        </w:r>
      </w:hyperlink>
      <w:r w:rsidRPr="00146349">
        <w:rPr>
          <w:sz w:val="24"/>
          <w:szCs w:val="24"/>
          <w:u w:val="single"/>
        </w:rPr>
        <w:t xml:space="preserve">, SBDI-I, rel. Min. </w:t>
      </w:r>
      <w:r>
        <w:rPr>
          <w:sz w:val="24"/>
          <w:szCs w:val="24"/>
          <w:u w:val="single"/>
        </w:rPr>
        <w:t>Brito Pereira</w:t>
      </w:r>
      <w:r w:rsidRPr="00146349">
        <w:rPr>
          <w:sz w:val="24"/>
          <w:szCs w:val="24"/>
          <w:u w:val="single"/>
        </w:rPr>
        <w:t>, 15.8.2013</w:t>
      </w:r>
    </w:p>
    <w:p w:rsidR="00780589" w:rsidRPr="0001076A" w:rsidRDefault="00780589" w:rsidP="002B2DE7">
      <w:pPr>
        <w:jc w:val="both"/>
        <w:rPr>
          <w:sz w:val="24"/>
          <w:szCs w:val="24"/>
        </w:rPr>
      </w:pPr>
    </w:p>
    <w:p w:rsidR="002B2DE7" w:rsidRPr="00F266A0" w:rsidRDefault="002B2DE7" w:rsidP="002B2DE7">
      <w:pPr>
        <w:jc w:val="both"/>
        <w:rPr>
          <w:b/>
          <w:i/>
          <w:sz w:val="24"/>
          <w:szCs w:val="24"/>
        </w:rPr>
      </w:pPr>
    </w:p>
    <w:p w:rsidR="00AE3DA0" w:rsidRPr="00CB5C76" w:rsidRDefault="00AE3DA0" w:rsidP="00AE3DA0">
      <w:pPr>
        <w:pStyle w:val="explicao0"/>
        <w:spacing w:line="240" w:lineRule="auto"/>
        <w:ind w:left="0"/>
        <w:rPr>
          <w:rFonts w:ascii="Times New Roman" w:hAnsi="Times New Roman"/>
          <w:i w:val="0"/>
          <w:sz w:val="20"/>
          <w:u w:val="single"/>
        </w:rPr>
      </w:pPr>
    </w:p>
    <w:p w:rsidR="00C26DFB" w:rsidRPr="005D1DE4" w:rsidRDefault="00C26DFB">
      <w:pPr>
        <w:jc w:val="both"/>
        <w:rPr>
          <w:sz w:val="22"/>
          <w:szCs w:val="22"/>
          <w:u w:val="single"/>
        </w:rPr>
      </w:pPr>
    </w:p>
    <w:p w:rsidR="00C26DFB" w:rsidRPr="005D1DE4" w:rsidRDefault="00C26DFB">
      <w:pPr>
        <w:jc w:val="both"/>
        <w:rPr>
          <w:sz w:val="22"/>
          <w:szCs w:val="22"/>
          <w:u w:val="single"/>
        </w:rPr>
      </w:pPr>
    </w:p>
    <w:p w:rsidR="00184590" w:rsidRPr="005D1DE4" w:rsidRDefault="00184590" w:rsidP="00D11B24">
      <w:pPr>
        <w:pStyle w:val="Corpodetexto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hd w:val="clear" w:color="auto" w:fill="B8CCE4"/>
        <w:outlineLvl w:val="0"/>
        <w:rPr>
          <w:b w:val="0"/>
          <w:bCs w:val="0"/>
          <w:snapToGrid w:val="0"/>
          <w:sz w:val="20"/>
          <w:szCs w:val="20"/>
        </w:rPr>
      </w:pPr>
      <w:r w:rsidRPr="005D1DE4">
        <w:rPr>
          <w:b w:val="0"/>
          <w:bCs w:val="0"/>
          <w:snapToGrid w:val="0"/>
          <w:sz w:val="20"/>
          <w:szCs w:val="20"/>
        </w:rPr>
        <w:t xml:space="preserve">Informativo TST é mantido pela </w:t>
      </w:r>
    </w:p>
    <w:p w:rsidR="00184590" w:rsidRPr="005D1DE4" w:rsidRDefault="00184590" w:rsidP="00D11B24">
      <w:pPr>
        <w:pStyle w:val="Corpodetexto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hd w:val="clear" w:color="auto" w:fill="B8CCE4"/>
        <w:rPr>
          <w:b w:val="0"/>
          <w:bCs w:val="0"/>
          <w:snapToGrid w:val="0"/>
          <w:sz w:val="20"/>
          <w:szCs w:val="20"/>
        </w:rPr>
      </w:pPr>
      <w:r w:rsidRPr="005D1DE4">
        <w:rPr>
          <w:b w:val="0"/>
          <w:bCs w:val="0"/>
          <w:snapToGrid w:val="0"/>
          <w:sz w:val="20"/>
          <w:szCs w:val="20"/>
        </w:rPr>
        <w:t>Coordenadoria de Jurisprudência – CJUR</w:t>
      </w:r>
    </w:p>
    <w:p w:rsidR="00184590" w:rsidRPr="005D1DE4" w:rsidRDefault="00184590" w:rsidP="00D11B2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hd w:val="clear" w:color="auto" w:fill="B8CCE4"/>
        <w:jc w:val="center"/>
        <w:rPr>
          <w:snapToGrid w:val="0"/>
        </w:rPr>
      </w:pPr>
      <w:r w:rsidRPr="005D1DE4">
        <w:rPr>
          <w:snapToGrid w:val="0"/>
        </w:rPr>
        <w:t>Informações/Sugestões/Críticas</w:t>
      </w:r>
      <w:r w:rsidRPr="005D1DE4">
        <w:rPr>
          <w:snapToGrid w:val="0"/>
          <w:sz w:val="22"/>
          <w:szCs w:val="22"/>
        </w:rPr>
        <w:t xml:space="preserve">: </w:t>
      </w:r>
      <w:r w:rsidRPr="005D1DE4">
        <w:rPr>
          <w:snapToGrid w:val="0"/>
        </w:rPr>
        <w:t>(61)3043</w:t>
      </w:r>
      <w:r w:rsidR="00352B27">
        <w:rPr>
          <w:snapToGrid w:val="0"/>
        </w:rPr>
        <w:t>-</w:t>
      </w:r>
      <w:r w:rsidRPr="005D1DE4">
        <w:rPr>
          <w:snapToGrid w:val="0"/>
        </w:rPr>
        <w:t>4</w:t>
      </w:r>
      <w:r w:rsidR="00D72C05" w:rsidRPr="005D1DE4">
        <w:rPr>
          <w:snapToGrid w:val="0"/>
        </w:rPr>
        <w:t>417</w:t>
      </w:r>
    </w:p>
    <w:p w:rsidR="007614F1" w:rsidRPr="005D1DE4" w:rsidRDefault="00184590" w:rsidP="00D11B2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hd w:val="clear" w:color="auto" w:fill="B8CCE4"/>
        <w:jc w:val="center"/>
        <w:rPr>
          <w:snapToGrid w:val="0"/>
          <w:sz w:val="22"/>
          <w:szCs w:val="22"/>
        </w:rPr>
      </w:pPr>
      <w:r w:rsidRPr="005D1DE4">
        <w:rPr>
          <w:snapToGrid w:val="0"/>
        </w:rPr>
        <w:t>cjur@tst.jus.br</w:t>
      </w:r>
    </w:p>
    <w:sectPr w:rsidR="007614F1" w:rsidRPr="005D1DE4" w:rsidSect="00D11B24">
      <w:headerReference w:type="default" r:id="rId15"/>
      <w:footerReference w:type="default" r:id="rId16"/>
      <w:headerReference w:type="first" r:id="rId17"/>
      <w:footerReference w:type="first" r:id="rId18"/>
      <w:type w:val="continuous"/>
      <w:pgSz w:w="11907" w:h="16839" w:code="9"/>
      <w:pgMar w:top="1304" w:right="1134" w:bottom="851" w:left="1134" w:header="709" w:footer="709" w:gutter="0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5A69" w:rsidRDefault="00E75A69">
      <w:r>
        <w:separator/>
      </w:r>
    </w:p>
  </w:endnote>
  <w:endnote w:type="continuationSeparator" w:id="0">
    <w:p w:rsidR="00E75A69" w:rsidRDefault="00E75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0AD" w:rsidRDefault="00FE00AD">
    <w:pPr>
      <w:pStyle w:val="Rodap"/>
      <w:framePr w:wrap="auto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354B5B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FE00AD" w:rsidRDefault="00187A37">
    <w:pPr>
      <w:pStyle w:val="Rodap"/>
      <w:ind w:right="360"/>
    </w:pPr>
    <w:r>
      <w:rPr>
        <w:noProof/>
      </w:rPr>
      <w:pict>
        <v:line id="_x0000_s2050" style="position:absolute;z-index:251658240" from=".9pt,-3.55pt" to="497.7pt,-3.55pt" o:allowincell="f" strokecolor="#969696"/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0AD" w:rsidRDefault="00187A37">
    <w:pPr>
      <w:pStyle w:val="Rodap"/>
      <w:jc w:val="right"/>
    </w:pPr>
    <w:r>
      <w:rPr>
        <w:noProof/>
      </w:rPr>
      <w:pict>
        <v:line id="_x0000_s2054" style="position:absolute;left:0;text-align:left;flip:y;z-index:251659264" from=".9pt,-3.55pt" to="497.7pt,-3.4pt" o:allowincell="f" strokecolor="#969696"/>
      </w:pict>
    </w:r>
    <w:r w:rsidR="00FE00AD">
      <w:rPr>
        <w:rStyle w:val="Nmerodepgina"/>
      </w:rPr>
      <w:fldChar w:fldCharType="begin"/>
    </w:r>
    <w:r w:rsidR="00FE00AD">
      <w:rPr>
        <w:rStyle w:val="Nmerodepgina"/>
      </w:rPr>
      <w:instrText xml:space="preserve"> PAGE </w:instrText>
    </w:r>
    <w:r w:rsidR="00FE00AD">
      <w:rPr>
        <w:rStyle w:val="Nmerodepgina"/>
      </w:rPr>
      <w:fldChar w:fldCharType="separate"/>
    </w:r>
    <w:r w:rsidR="00354B5B">
      <w:rPr>
        <w:rStyle w:val="Nmerodepgina"/>
        <w:noProof/>
      </w:rPr>
      <w:t>1</w:t>
    </w:r>
    <w:r w:rsidR="00FE00AD"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5A69" w:rsidRDefault="00E75A69">
      <w:r>
        <w:separator/>
      </w:r>
    </w:p>
  </w:footnote>
  <w:footnote w:type="continuationSeparator" w:id="0">
    <w:p w:rsidR="00E75A69" w:rsidRDefault="00E75A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0AD" w:rsidRPr="00971E07" w:rsidRDefault="00FE00AD">
    <w:pPr>
      <w:pStyle w:val="Corpodetexto"/>
      <w:jc w:val="right"/>
      <w:rPr>
        <w:shadow/>
        <w:sz w:val="24"/>
        <w:szCs w:val="24"/>
      </w:rPr>
    </w:pPr>
    <w:r w:rsidRPr="00971E07">
      <w:rPr>
        <w:shadow/>
        <w:sz w:val="24"/>
        <w:szCs w:val="24"/>
      </w:rPr>
      <w:t xml:space="preserve">Informativo TST - </w:t>
    </w:r>
    <w:r w:rsidR="00986D77">
      <w:rPr>
        <w:shadow/>
        <w:sz w:val="24"/>
        <w:szCs w:val="24"/>
      </w:rPr>
      <w:t>n</w:t>
    </w:r>
    <w:r w:rsidRPr="00971E07">
      <w:rPr>
        <w:shadow/>
        <w:sz w:val="24"/>
        <w:szCs w:val="24"/>
      </w:rPr>
      <w:t xml:space="preserve">º </w:t>
    </w:r>
    <w:r w:rsidR="004F5EF0">
      <w:rPr>
        <w:shadow/>
        <w:sz w:val="24"/>
        <w:szCs w:val="24"/>
      </w:rPr>
      <w:t>55</w:t>
    </w:r>
  </w:p>
  <w:p w:rsidR="00FE00AD" w:rsidRPr="00971E07" w:rsidRDefault="00187A37">
    <w:pPr>
      <w:pStyle w:val="Ttulo6"/>
      <w:spacing w:line="360" w:lineRule="auto"/>
      <w:jc w:val="right"/>
      <w:rPr>
        <w:i/>
        <w:iCs/>
        <w:sz w:val="20"/>
        <w:szCs w:val="20"/>
      </w:rPr>
    </w:pPr>
    <w:r>
      <w:rPr>
        <w:noProof/>
      </w:rPr>
      <w:pict>
        <v:line id="_x0000_s2049" style="position:absolute;left:0;text-align:left;flip:x;z-index:251657216" from=".9pt,10.15pt" to="497.7pt,10.15pt" o:allowincell="f" strokecolor="#969696"/>
      </w:pict>
    </w:r>
    <w:r w:rsidR="002168DE">
      <w:rPr>
        <w:sz w:val="20"/>
        <w:szCs w:val="20"/>
      </w:rPr>
      <w:t xml:space="preserve">Período: </w:t>
    </w:r>
    <w:r w:rsidR="00056752" w:rsidRPr="00971E07">
      <w:rPr>
        <w:sz w:val="20"/>
        <w:szCs w:val="20"/>
      </w:rPr>
      <w:t>1</w:t>
    </w:r>
    <w:r w:rsidR="004F5EF0">
      <w:rPr>
        <w:sz w:val="20"/>
        <w:szCs w:val="20"/>
      </w:rPr>
      <w:t>3</w:t>
    </w:r>
    <w:r w:rsidR="00E16E01" w:rsidRPr="00971E07">
      <w:rPr>
        <w:sz w:val="20"/>
        <w:szCs w:val="20"/>
      </w:rPr>
      <w:t xml:space="preserve"> a</w:t>
    </w:r>
    <w:r w:rsidR="00FE00AD" w:rsidRPr="00971E07">
      <w:rPr>
        <w:sz w:val="20"/>
        <w:szCs w:val="20"/>
      </w:rPr>
      <w:t xml:space="preserve"> </w:t>
    </w:r>
    <w:r w:rsidR="004F5EF0">
      <w:rPr>
        <w:sz w:val="20"/>
        <w:szCs w:val="20"/>
      </w:rPr>
      <w:t>19</w:t>
    </w:r>
    <w:r w:rsidR="00FE00AD" w:rsidRPr="00971E07">
      <w:rPr>
        <w:sz w:val="20"/>
        <w:szCs w:val="20"/>
      </w:rPr>
      <w:t xml:space="preserve"> de </w:t>
    </w:r>
    <w:r w:rsidR="004F5EF0">
      <w:rPr>
        <w:sz w:val="20"/>
        <w:szCs w:val="20"/>
      </w:rPr>
      <w:t>agosto</w:t>
    </w:r>
    <w:r w:rsidR="00FE00AD" w:rsidRPr="00971E07">
      <w:rPr>
        <w:sz w:val="20"/>
        <w:szCs w:val="20"/>
      </w:rPr>
      <w:t xml:space="preserve"> de 20</w:t>
    </w:r>
    <w:r w:rsidR="00E16E01" w:rsidRPr="00971E07">
      <w:rPr>
        <w:sz w:val="20"/>
        <w:szCs w:val="20"/>
      </w:rPr>
      <w:t>1</w:t>
    </w:r>
    <w:r w:rsidR="00AE3DA0">
      <w:rPr>
        <w:sz w:val="20"/>
        <w:szCs w:val="20"/>
      </w:rPr>
      <w:t>3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0AD" w:rsidRDefault="00075BDB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2" type="#_x0000_t136" style="position:absolute;margin-left:65.7pt;margin-top:25pt;width:381.6pt;height:36pt;z-index:251656192" o:allowincell="f" fillcolor="black">
          <v:shadow color="#868686"/>
          <v:textpath style="font-family:&quot;Times New Roman&quot;;v-text-kern:t" trim="t" fitpath="t" string="INFORMATIVO TST"/>
        </v:shape>
      </w:pict>
    </w: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6.2pt;height:77.2pt">
          <v:imagedata r:id="rId1" o:title="TST LOGO"/>
        </v:shape>
      </w:pict>
    </w:r>
  </w:p>
  <w:p w:rsidR="00FE00AD" w:rsidRPr="002168DE" w:rsidRDefault="00A51749" w:rsidP="00075BDB">
    <w:pPr>
      <w:pStyle w:val="Cabealho"/>
      <w:tabs>
        <w:tab w:val="clear" w:pos="4419"/>
        <w:tab w:val="clear" w:pos="8838"/>
        <w:tab w:val="left" w:pos="2793"/>
      </w:tabs>
      <w:jc w:val="right"/>
      <w:rPr>
        <w:b/>
        <w:sz w:val="40"/>
        <w:szCs w:val="40"/>
      </w:rPr>
    </w:pPr>
    <w:r>
      <w:tab/>
    </w:r>
    <w:r w:rsidR="00075BDB">
      <w:tab/>
    </w:r>
    <w:r w:rsidR="00075BDB">
      <w:tab/>
    </w:r>
    <w:r w:rsidR="00075BDB">
      <w:tab/>
    </w:r>
    <w:r w:rsidR="00075BDB">
      <w:tab/>
    </w:r>
    <w:r w:rsidR="00075BDB">
      <w:tab/>
    </w:r>
    <w:r w:rsidR="00FE00AD" w:rsidRPr="002168DE">
      <w:rPr>
        <w:b/>
        <w:sz w:val="40"/>
        <w:szCs w:val="40"/>
      </w:rPr>
      <w:t xml:space="preserve">Nº </w:t>
    </w:r>
    <w:r w:rsidR="00AE3DA0">
      <w:rPr>
        <w:b/>
        <w:sz w:val="40"/>
        <w:szCs w:val="40"/>
      </w:rPr>
      <w:t>5</w:t>
    </w:r>
    <w:r w:rsidR="002B2DE7">
      <w:rPr>
        <w:b/>
        <w:sz w:val="40"/>
        <w:szCs w:val="40"/>
      </w:rPr>
      <w:t>5</w:t>
    </w:r>
  </w:p>
  <w:p w:rsidR="00FE00AD" w:rsidRPr="005D1DE4" w:rsidRDefault="00FE00AD">
    <w:pPr>
      <w:pStyle w:val="Cabealho"/>
      <w:jc w:val="right"/>
      <w:rPr>
        <w:i/>
        <w:iCs/>
        <w:sz w:val="10"/>
        <w:szCs w:val="10"/>
      </w:rPr>
    </w:pPr>
  </w:p>
  <w:p w:rsidR="00FE00AD" w:rsidRPr="005D1DE4" w:rsidRDefault="002168DE">
    <w:pPr>
      <w:pStyle w:val="Cabealho"/>
      <w:jc w:val="right"/>
    </w:pPr>
    <w:r>
      <w:rPr>
        <w:i/>
        <w:iCs/>
      </w:rPr>
      <w:t>Período:</w:t>
    </w:r>
    <w:r w:rsidR="00FE00AD" w:rsidRPr="005D1DE4">
      <w:rPr>
        <w:i/>
        <w:iCs/>
      </w:rPr>
      <w:t xml:space="preserve"> </w:t>
    </w:r>
    <w:r w:rsidR="002B2DE7">
      <w:rPr>
        <w:i/>
        <w:iCs/>
      </w:rPr>
      <w:t xml:space="preserve">13 </w:t>
    </w:r>
    <w:r w:rsidR="00FE00AD" w:rsidRPr="005D1DE4">
      <w:rPr>
        <w:i/>
        <w:iCs/>
      </w:rPr>
      <w:t xml:space="preserve">a </w:t>
    </w:r>
    <w:r w:rsidR="00672454">
      <w:rPr>
        <w:i/>
        <w:iCs/>
      </w:rPr>
      <w:t>1</w:t>
    </w:r>
    <w:r w:rsidR="002B2DE7">
      <w:rPr>
        <w:i/>
        <w:iCs/>
      </w:rPr>
      <w:t>9</w:t>
    </w:r>
    <w:r w:rsidR="00672454">
      <w:rPr>
        <w:i/>
        <w:iCs/>
      </w:rPr>
      <w:t xml:space="preserve"> </w:t>
    </w:r>
    <w:r w:rsidR="00FE00AD" w:rsidRPr="005D1DE4">
      <w:rPr>
        <w:i/>
        <w:iCs/>
      </w:rPr>
      <w:t xml:space="preserve">de </w:t>
    </w:r>
    <w:r w:rsidR="002B2DE7">
      <w:rPr>
        <w:i/>
        <w:iCs/>
      </w:rPr>
      <w:t xml:space="preserve">agosto </w:t>
    </w:r>
    <w:r w:rsidR="00FE00AD" w:rsidRPr="005D1DE4">
      <w:rPr>
        <w:i/>
        <w:iCs/>
      </w:rPr>
      <w:t>de 201</w:t>
    </w:r>
    <w:r w:rsidR="00AE3DA0">
      <w:rPr>
        <w:i/>
        <w:iCs/>
      </w:rPr>
      <w:t>3</w:t>
    </w:r>
  </w:p>
  <w:p w:rsidR="00FE00AD" w:rsidRDefault="00FE00AD" w:rsidP="00631F1C">
    <w:pPr>
      <w:pStyle w:val="Cabealho"/>
      <w:pBdr>
        <w:bottom w:val="single" w:sz="4" w:space="1" w:color="auto"/>
      </w:pBdr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908C3"/>
    <w:multiLevelType w:val="multilevel"/>
    <w:tmpl w:val="1292BA38"/>
    <w:lvl w:ilvl="0">
      <w:numFmt w:val="bullet"/>
      <w:lvlText w:val="-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C61C72"/>
    <w:multiLevelType w:val="multilevel"/>
    <w:tmpl w:val="E452BD52"/>
    <w:lvl w:ilvl="0">
      <w:numFmt w:val="bullet"/>
      <w:lvlText w:val="-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986985"/>
    <w:multiLevelType w:val="multilevel"/>
    <w:tmpl w:val="D854AEF8"/>
    <w:lvl w:ilvl="0">
      <w:numFmt w:val="bullet"/>
      <w:lvlText w:val="-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36FE"/>
    <w:rsid w:val="00004C36"/>
    <w:rsid w:val="000228E6"/>
    <w:rsid w:val="00032056"/>
    <w:rsid w:val="000322FB"/>
    <w:rsid w:val="000425FC"/>
    <w:rsid w:val="00050E85"/>
    <w:rsid w:val="00056752"/>
    <w:rsid w:val="00057B87"/>
    <w:rsid w:val="0006020E"/>
    <w:rsid w:val="000733B4"/>
    <w:rsid w:val="00073880"/>
    <w:rsid w:val="00075BDB"/>
    <w:rsid w:val="00080F10"/>
    <w:rsid w:val="0009237D"/>
    <w:rsid w:val="00093AE9"/>
    <w:rsid w:val="00093BA8"/>
    <w:rsid w:val="000A04E6"/>
    <w:rsid w:val="000B4D41"/>
    <w:rsid w:val="000B67DF"/>
    <w:rsid w:val="000B7CDE"/>
    <w:rsid w:val="000C3022"/>
    <w:rsid w:val="000C672B"/>
    <w:rsid w:val="000D7522"/>
    <w:rsid w:val="000E0A91"/>
    <w:rsid w:val="000E1313"/>
    <w:rsid w:val="0011575C"/>
    <w:rsid w:val="0011692E"/>
    <w:rsid w:val="00137564"/>
    <w:rsid w:val="00137DC1"/>
    <w:rsid w:val="0015612D"/>
    <w:rsid w:val="00176D15"/>
    <w:rsid w:val="00184590"/>
    <w:rsid w:val="00187A37"/>
    <w:rsid w:val="0019151D"/>
    <w:rsid w:val="00193208"/>
    <w:rsid w:val="001C04D2"/>
    <w:rsid w:val="001C271F"/>
    <w:rsid w:val="001C6C93"/>
    <w:rsid w:val="001D4CF9"/>
    <w:rsid w:val="001D5AB0"/>
    <w:rsid w:val="001D757D"/>
    <w:rsid w:val="001E14BB"/>
    <w:rsid w:val="001E4B57"/>
    <w:rsid w:val="001E5BD1"/>
    <w:rsid w:val="001E713B"/>
    <w:rsid w:val="001F030F"/>
    <w:rsid w:val="00206810"/>
    <w:rsid w:val="002168DE"/>
    <w:rsid w:val="00224AC2"/>
    <w:rsid w:val="0023559D"/>
    <w:rsid w:val="002402B0"/>
    <w:rsid w:val="002449F9"/>
    <w:rsid w:val="002635ED"/>
    <w:rsid w:val="002662BA"/>
    <w:rsid w:val="00266D49"/>
    <w:rsid w:val="00271C5C"/>
    <w:rsid w:val="00271E67"/>
    <w:rsid w:val="002730B5"/>
    <w:rsid w:val="00280594"/>
    <w:rsid w:val="00285064"/>
    <w:rsid w:val="002A219D"/>
    <w:rsid w:val="002A546D"/>
    <w:rsid w:val="002B2DE7"/>
    <w:rsid w:val="002B4738"/>
    <w:rsid w:val="002B6377"/>
    <w:rsid w:val="002C2904"/>
    <w:rsid w:val="002D49BF"/>
    <w:rsid w:val="002E78CB"/>
    <w:rsid w:val="0033397A"/>
    <w:rsid w:val="00352B27"/>
    <w:rsid w:val="00354B5B"/>
    <w:rsid w:val="0036325E"/>
    <w:rsid w:val="003671FE"/>
    <w:rsid w:val="003708FD"/>
    <w:rsid w:val="0037667D"/>
    <w:rsid w:val="00384075"/>
    <w:rsid w:val="003908C5"/>
    <w:rsid w:val="00396053"/>
    <w:rsid w:val="003A4086"/>
    <w:rsid w:val="003A5E5B"/>
    <w:rsid w:val="003B045C"/>
    <w:rsid w:val="003B0A59"/>
    <w:rsid w:val="003B3EB5"/>
    <w:rsid w:val="003B4E23"/>
    <w:rsid w:val="003B767E"/>
    <w:rsid w:val="003C6FE7"/>
    <w:rsid w:val="003D032E"/>
    <w:rsid w:val="003D4205"/>
    <w:rsid w:val="003F2078"/>
    <w:rsid w:val="00413A08"/>
    <w:rsid w:val="0042772A"/>
    <w:rsid w:val="004323B0"/>
    <w:rsid w:val="00444E88"/>
    <w:rsid w:val="0045657C"/>
    <w:rsid w:val="004655CC"/>
    <w:rsid w:val="00466DB9"/>
    <w:rsid w:val="00486521"/>
    <w:rsid w:val="00486DFC"/>
    <w:rsid w:val="004922D6"/>
    <w:rsid w:val="004A14FC"/>
    <w:rsid w:val="004A5264"/>
    <w:rsid w:val="004B21AD"/>
    <w:rsid w:val="004C011C"/>
    <w:rsid w:val="004C14EA"/>
    <w:rsid w:val="004C2118"/>
    <w:rsid w:val="004C2612"/>
    <w:rsid w:val="004D6000"/>
    <w:rsid w:val="004D6415"/>
    <w:rsid w:val="004D71E8"/>
    <w:rsid w:val="004E393E"/>
    <w:rsid w:val="004E4507"/>
    <w:rsid w:val="004E4619"/>
    <w:rsid w:val="004F0A7D"/>
    <w:rsid w:val="004F5EF0"/>
    <w:rsid w:val="0051538E"/>
    <w:rsid w:val="00517E01"/>
    <w:rsid w:val="00521EEC"/>
    <w:rsid w:val="005460BD"/>
    <w:rsid w:val="00553197"/>
    <w:rsid w:val="0055409E"/>
    <w:rsid w:val="00556367"/>
    <w:rsid w:val="00556B35"/>
    <w:rsid w:val="00573E13"/>
    <w:rsid w:val="00584F82"/>
    <w:rsid w:val="00591DFA"/>
    <w:rsid w:val="005A5695"/>
    <w:rsid w:val="005B2F00"/>
    <w:rsid w:val="005B57DE"/>
    <w:rsid w:val="005C1886"/>
    <w:rsid w:val="005C761E"/>
    <w:rsid w:val="005D0E5F"/>
    <w:rsid w:val="005D1DE4"/>
    <w:rsid w:val="005E35BD"/>
    <w:rsid w:val="005E3D4D"/>
    <w:rsid w:val="005E7FD1"/>
    <w:rsid w:val="005F2858"/>
    <w:rsid w:val="006002E3"/>
    <w:rsid w:val="006145AC"/>
    <w:rsid w:val="00615F98"/>
    <w:rsid w:val="00621F9C"/>
    <w:rsid w:val="00631166"/>
    <w:rsid w:val="00631F1C"/>
    <w:rsid w:val="006366A4"/>
    <w:rsid w:val="006456B1"/>
    <w:rsid w:val="006564EC"/>
    <w:rsid w:val="0066084C"/>
    <w:rsid w:val="00672454"/>
    <w:rsid w:val="00672CF9"/>
    <w:rsid w:val="00672E11"/>
    <w:rsid w:val="00675A5E"/>
    <w:rsid w:val="0068273B"/>
    <w:rsid w:val="00691234"/>
    <w:rsid w:val="006931CC"/>
    <w:rsid w:val="006947F2"/>
    <w:rsid w:val="00697919"/>
    <w:rsid w:val="006B3FCF"/>
    <w:rsid w:val="006B46CA"/>
    <w:rsid w:val="006C0391"/>
    <w:rsid w:val="006C28B3"/>
    <w:rsid w:val="006D1F66"/>
    <w:rsid w:val="006D306E"/>
    <w:rsid w:val="006D4497"/>
    <w:rsid w:val="006F6C15"/>
    <w:rsid w:val="0070727E"/>
    <w:rsid w:val="00710D3A"/>
    <w:rsid w:val="0071315F"/>
    <w:rsid w:val="00721942"/>
    <w:rsid w:val="00722BE7"/>
    <w:rsid w:val="00732DF2"/>
    <w:rsid w:val="007614F1"/>
    <w:rsid w:val="007618C5"/>
    <w:rsid w:val="00764066"/>
    <w:rsid w:val="00776118"/>
    <w:rsid w:val="00780589"/>
    <w:rsid w:val="007B0F83"/>
    <w:rsid w:val="007D29A1"/>
    <w:rsid w:val="007E0EA7"/>
    <w:rsid w:val="007E3F23"/>
    <w:rsid w:val="007F142E"/>
    <w:rsid w:val="007F7B5E"/>
    <w:rsid w:val="00802B1A"/>
    <w:rsid w:val="0080615C"/>
    <w:rsid w:val="0081027F"/>
    <w:rsid w:val="00811459"/>
    <w:rsid w:val="0081742D"/>
    <w:rsid w:val="00821F4D"/>
    <w:rsid w:val="00823906"/>
    <w:rsid w:val="008409D3"/>
    <w:rsid w:val="00845559"/>
    <w:rsid w:val="00854DB8"/>
    <w:rsid w:val="00854EF2"/>
    <w:rsid w:val="00863B86"/>
    <w:rsid w:val="00871F69"/>
    <w:rsid w:val="008842D0"/>
    <w:rsid w:val="00884AC4"/>
    <w:rsid w:val="0088579D"/>
    <w:rsid w:val="008A7953"/>
    <w:rsid w:val="008B3081"/>
    <w:rsid w:val="008B32D4"/>
    <w:rsid w:val="008D0020"/>
    <w:rsid w:val="008D3C38"/>
    <w:rsid w:val="008D6A05"/>
    <w:rsid w:val="008E2AE5"/>
    <w:rsid w:val="008E3F89"/>
    <w:rsid w:val="008F26CB"/>
    <w:rsid w:val="008F6509"/>
    <w:rsid w:val="008F79D9"/>
    <w:rsid w:val="009027C8"/>
    <w:rsid w:val="00925CC8"/>
    <w:rsid w:val="0093467A"/>
    <w:rsid w:val="0094155C"/>
    <w:rsid w:val="00951531"/>
    <w:rsid w:val="00960A3B"/>
    <w:rsid w:val="00967DE0"/>
    <w:rsid w:val="00971E07"/>
    <w:rsid w:val="00980944"/>
    <w:rsid w:val="00986D77"/>
    <w:rsid w:val="009943EC"/>
    <w:rsid w:val="009A32D5"/>
    <w:rsid w:val="009B6012"/>
    <w:rsid w:val="009C102D"/>
    <w:rsid w:val="009C2A4F"/>
    <w:rsid w:val="009D4C59"/>
    <w:rsid w:val="009D7F91"/>
    <w:rsid w:val="009E20EF"/>
    <w:rsid w:val="009E26EE"/>
    <w:rsid w:val="009F21A2"/>
    <w:rsid w:val="00A32FBF"/>
    <w:rsid w:val="00A407EA"/>
    <w:rsid w:val="00A51749"/>
    <w:rsid w:val="00A521B6"/>
    <w:rsid w:val="00A56962"/>
    <w:rsid w:val="00A6412C"/>
    <w:rsid w:val="00A75419"/>
    <w:rsid w:val="00A76661"/>
    <w:rsid w:val="00A76D2A"/>
    <w:rsid w:val="00A82081"/>
    <w:rsid w:val="00A8557E"/>
    <w:rsid w:val="00A91181"/>
    <w:rsid w:val="00A935AC"/>
    <w:rsid w:val="00AB299E"/>
    <w:rsid w:val="00AB507C"/>
    <w:rsid w:val="00AD6E76"/>
    <w:rsid w:val="00AE3DA0"/>
    <w:rsid w:val="00AE3EAA"/>
    <w:rsid w:val="00AE5EDF"/>
    <w:rsid w:val="00B14F7F"/>
    <w:rsid w:val="00B16EB9"/>
    <w:rsid w:val="00B22F24"/>
    <w:rsid w:val="00B22F53"/>
    <w:rsid w:val="00B24DBE"/>
    <w:rsid w:val="00B34EB2"/>
    <w:rsid w:val="00B517C3"/>
    <w:rsid w:val="00B518B2"/>
    <w:rsid w:val="00B526EA"/>
    <w:rsid w:val="00B536FE"/>
    <w:rsid w:val="00B73FFA"/>
    <w:rsid w:val="00B874F1"/>
    <w:rsid w:val="00BC1DE7"/>
    <w:rsid w:val="00BC5AEE"/>
    <w:rsid w:val="00BD6029"/>
    <w:rsid w:val="00BE0541"/>
    <w:rsid w:val="00BE1ADB"/>
    <w:rsid w:val="00BF3D21"/>
    <w:rsid w:val="00C070DE"/>
    <w:rsid w:val="00C26DFB"/>
    <w:rsid w:val="00C273FA"/>
    <w:rsid w:val="00C30D06"/>
    <w:rsid w:val="00C42067"/>
    <w:rsid w:val="00C432D0"/>
    <w:rsid w:val="00C4398E"/>
    <w:rsid w:val="00C60B4A"/>
    <w:rsid w:val="00C65BDB"/>
    <w:rsid w:val="00C71A3B"/>
    <w:rsid w:val="00C76CFA"/>
    <w:rsid w:val="00C963F8"/>
    <w:rsid w:val="00C96BB1"/>
    <w:rsid w:val="00CA2F80"/>
    <w:rsid w:val="00CB0C2A"/>
    <w:rsid w:val="00CB5C76"/>
    <w:rsid w:val="00CC4B2B"/>
    <w:rsid w:val="00CC579C"/>
    <w:rsid w:val="00CC5F5F"/>
    <w:rsid w:val="00CD3460"/>
    <w:rsid w:val="00CD4B61"/>
    <w:rsid w:val="00CD5043"/>
    <w:rsid w:val="00CE2928"/>
    <w:rsid w:val="00CE314A"/>
    <w:rsid w:val="00D01C50"/>
    <w:rsid w:val="00D108BB"/>
    <w:rsid w:val="00D11B24"/>
    <w:rsid w:val="00D133C8"/>
    <w:rsid w:val="00D14DB8"/>
    <w:rsid w:val="00D244D5"/>
    <w:rsid w:val="00D2776A"/>
    <w:rsid w:val="00D413DB"/>
    <w:rsid w:val="00D420E2"/>
    <w:rsid w:val="00D4459D"/>
    <w:rsid w:val="00D573F9"/>
    <w:rsid w:val="00D6058B"/>
    <w:rsid w:val="00D63EC5"/>
    <w:rsid w:val="00D72C05"/>
    <w:rsid w:val="00D847CF"/>
    <w:rsid w:val="00DA0A99"/>
    <w:rsid w:val="00DA7603"/>
    <w:rsid w:val="00DA7E39"/>
    <w:rsid w:val="00DA7EDE"/>
    <w:rsid w:val="00DC0AB5"/>
    <w:rsid w:val="00DC50EB"/>
    <w:rsid w:val="00DD3FA0"/>
    <w:rsid w:val="00DE5B2D"/>
    <w:rsid w:val="00DE5CE9"/>
    <w:rsid w:val="00E03064"/>
    <w:rsid w:val="00E04BD5"/>
    <w:rsid w:val="00E070D2"/>
    <w:rsid w:val="00E1539C"/>
    <w:rsid w:val="00E162B6"/>
    <w:rsid w:val="00E16E01"/>
    <w:rsid w:val="00E24A50"/>
    <w:rsid w:val="00E35639"/>
    <w:rsid w:val="00E432CC"/>
    <w:rsid w:val="00E50711"/>
    <w:rsid w:val="00E60EDA"/>
    <w:rsid w:val="00E62BBC"/>
    <w:rsid w:val="00E75A69"/>
    <w:rsid w:val="00E9503C"/>
    <w:rsid w:val="00E956D9"/>
    <w:rsid w:val="00EA1958"/>
    <w:rsid w:val="00EA29F5"/>
    <w:rsid w:val="00EA482D"/>
    <w:rsid w:val="00EB5FE6"/>
    <w:rsid w:val="00EB61A5"/>
    <w:rsid w:val="00EB7A09"/>
    <w:rsid w:val="00EC5AF4"/>
    <w:rsid w:val="00ED661C"/>
    <w:rsid w:val="00EE41B5"/>
    <w:rsid w:val="00EE66C9"/>
    <w:rsid w:val="00EF11A9"/>
    <w:rsid w:val="00EF38E1"/>
    <w:rsid w:val="00EF749A"/>
    <w:rsid w:val="00EF771E"/>
    <w:rsid w:val="00F02565"/>
    <w:rsid w:val="00F05542"/>
    <w:rsid w:val="00F17A2C"/>
    <w:rsid w:val="00F26708"/>
    <w:rsid w:val="00F511EE"/>
    <w:rsid w:val="00F558E7"/>
    <w:rsid w:val="00F62016"/>
    <w:rsid w:val="00F63F44"/>
    <w:rsid w:val="00F6746D"/>
    <w:rsid w:val="00F811CD"/>
    <w:rsid w:val="00F82D8F"/>
    <w:rsid w:val="00F83F62"/>
    <w:rsid w:val="00F9711D"/>
    <w:rsid w:val="00FA75E0"/>
    <w:rsid w:val="00FB20B1"/>
    <w:rsid w:val="00FB3AB4"/>
    <w:rsid w:val="00FB63D6"/>
    <w:rsid w:val="00FC3D97"/>
    <w:rsid w:val="00FC56A4"/>
    <w:rsid w:val="00FD3D06"/>
    <w:rsid w:val="00FD5662"/>
    <w:rsid w:val="00FD72B6"/>
    <w:rsid w:val="00FE00AD"/>
    <w:rsid w:val="00FE499F"/>
    <w:rsid w:val="00FF6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Date" w:unhideWhenUsed="0"/>
    <w:lsdException w:name="Body Text 2" w:unhideWhenUsed="0"/>
    <w:lsdException w:name="Body Text 3" w:unhideWhenUsed="0"/>
    <w:lsdException w:name="Body Text Indent 2" w:unhideWhenUsed="0"/>
    <w:lsdException w:name="Hyperlink" w:unhideWhenUsed="0"/>
    <w:lsdException w:name="Strong" w:semiHidden="0" w:unhideWhenUsed="0" w:qFormat="1"/>
    <w:lsdException w:name="Emphasis" w:semiHidden="0" w:unhideWhenUsed="0" w:qFormat="1"/>
    <w:lsdException w:name="Normal (Web)" w:unhideWhenUsed="0"/>
    <w:lsdException w:name="HTML Preformatted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</w:pPr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uiPriority w:val="99"/>
    <w:qFormat/>
    <w:pPr>
      <w:keepNext/>
      <w:jc w:val="both"/>
      <w:outlineLvl w:val="0"/>
    </w:pPr>
    <w:rPr>
      <w:b/>
      <w:bCs/>
      <w:color w:val="0000FF"/>
    </w:rPr>
  </w:style>
  <w:style w:type="paragraph" w:styleId="Ttulo5">
    <w:name w:val="heading 5"/>
    <w:basedOn w:val="Normal"/>
    <w:next w:val="Normal"/>
    <w:link w:val="Ttulo5Char"/>
    <w:uiPriority w:val="99"/>
    <w:qFormat/>
    <w:pPr>
      <w:keepNext/>
      <w:jc w:val="both"/>
      <w:outlineLvl w:val="4"/>
    </w:pPr>
    <w:rPr>
      <w:u w:val="single"/>
    </w:rPr>
  </w:style>
  <w:style w:type="paragraph" w:styleId="Ttulo6">
    <w:name w:val="heading 6"/>
    <w:basedOn w:val="Normal"/>
    <w:next w:val="Normal"/>
    <w:link w:val="Ttulo6Char"/>
    <w:uiPriority w:val="99"/>
    <w:qFormat/>
    <w:pPr>
      <w:keepNext/>
      <w:jc w:val="center"/>
      <w:outlineLvl w:val="5"/>
    </w:pPr>
    <w:rPr>
      <w:sz w:val="28"/>
      <w:szCs w:val="28"/>
    </w:rPr>
  </w:style>
  <w:style w:type="character" w:default="1" w:styleId="Fontepargpadro">
    <w:name w:val="Default Paragraph Font"/>
    <w:uiPriority w:val="99"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Ttulo5Char">
    <w:name w:val="Título 5 Char"/>
    <w:link w:val="Ttulo5"/>
    <w:uiPriority w:val="99"/>
    <w:locked/>
    <w:rPr>
      <w:rFonts w:ascii="Calibri" w:hAnsi="Calibri" w:cs="Calibri"/>
      <w:b/>
      <w:bCs/>
      <w:i/>
      <w:iCs/>
      <w:sz w:val="26"/>
      <w:szCs w:val="26"/>
    </w:rPr>
  </w:style>
  <w:style w:type="character" w:customStyle="1" w:styleId="Ttulo6Char">
    <w:name w:val="Título 6 Char"/>
    <w:link w:val="Ttulo6"/>
    <w:uiPriority w:val="99"/>
    <w:locked/>
    <w:rPr>
      <w:rFonts w:ascii="Calibri" w:hAnsi="Calibri" w:cs="Calibri"/>
      <w:b/>
      <w:bCs/>
      <w:sz w:val="22"/>
      <w:szCs w:val="22"/>
    </w:rPr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uiPriority w:val="99"/>
    <w:locked/>
    <w:rPr>
      <w:rFonts w:cs="Times New Roman"/>
    </w:r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uiPriority w:val="99"/>
    <w:locked/>
    <w:rPr>
      <w:rFonts w:cs="Times New Roman"/>
    </w:rPr>
  </w:style>
  <w:style w:type="paragraph" w:styleId="Corpodetexto">
    <w:name w:val="Body Text"/>
    <w:basedOn w:val="Normal"/>
    <w:link w:val="CorpodetextoChar"/>
    <w:uiPriority w:val="99"/>
    <w:pPr>
      <w:jc w:val="center"/>
    </w:pPr>
    <w:rPr>
      <w:b/>
      <w:bCs/>
      <w:sz w:val="26"/>
      <w:szCs w:val="26"/>
    </w:rPr>
  </w:style>
  <w:style w:type="character" w:customStyle="1" w:styleId="CorpodetextoChar">
    <w:name w:val="Corpo de texto Char"/>
    <w:link w:val="Corpodetexto"/>
    <w:uiPriority w:val="99"/>
    <w:locked/>
    <w:rPr>
      <w:rFonts w:cs="Times New Roman"/>
    </w:rPr>
  </w:style>
  <w:style w:type="paragraph" w:customStyle="1" w:styleId="coletanea">
    <w:name w:val="coletanea"/>
    <w:basedOn w:val="Normal"/>
    <w:pPr>
      <w:jc w:val="both"/>
    </w:pPr>
  </w:style>
  <w:style w:type="paragraph" w:customStyle="1" w:styleId="Ementa">
    <w:name w:val="Ementa"/>
    <w:basedOn w:val="Normal"/>
    <w:pPr>
      <w:ind w:left="4536"/>
      <w:jc w:val="both"/>
    </w:pPr>
    <w:rPr>
      <w:rFonts w:ascii="Courier New" w:hAnsi="Courier New" w:cs="Courier New"/>
      <w:color w:val="808000"/>
      <w:sz w:val="24"/>
      <w:szCs w:val="24"/>
      <w:lang w:val="en-US"/>
    </w:rPr>
  </w:style>
  <w:style w:type="paragraph" w:styleId="Corpodetexto3">
    <w:name w:val="Body Text 3"/>
    <w:basedOn w:val="Normal"/>
    <w:link w:val="Corpodetexto3Char"/>
    <w:uiPriority w:val="99"/>
    <w:pPr>
      <w:jc w:val="both"/>
    </w:pPr>
    <w:rPr>
      <w:b/>
      <w:bCs/>
      <w:i/>
      <w:iCs/>
      <w:sz w:val="24"/>
      <w:szCs w:val="24"/>
    </w:rPr>
  </w:style>
  <w:style w:type="character" w:customStyle="1" w:styleId="Corpodetexto3Char">
    <w:name w:val="Corpo de texto 3 Char"/>
    <w:link w:val="Corpodetexto3"/>
    <w:uiPriority w:val="99"/>
    <w:locked/>
    <w:rPr>
      <w:rFonts w:cs="Times New Roman"/>
      <w:sz w:val="16"/>
      <w:szCs w:val="16"/>
    </w:rPr>
  </w:style>
  <w:style w:type="character" w:styleId="Nmerodepgina">
    <w:name w:val="page number"/>
    <w:uiPriority w:val="99"/>
    <w:rPr>
      <w:rFonts w:cs="Times New Roman"/>
    </w:rPr>
  </w:style>
  <w:style w:type="character" w:styleId="Hyperlink">
    <w:name w:val="Hyperlink"/>
    <w:uiPriority w:val="99"/>
    <w:rPr>
      <w:rFonts w:cs="Times New Roman"/>
      <w:color w:val="0000FF"/>
      <w:u w:val="single"/>
    </w:rPr>
  </w:style>
  <w:style w:type="paragraph" w:customStyle="1" w:styleId="Identificao">
    <w:name w:val="Identificação"/>
    <w:basedOn w:val="Normal"/>
    <w:uiPriority w:val="99"/>
    <w:pPr>
      <w:jc w:val="both"/>
    </w:pPr>
    <w:rPr>
      <w:rFonts w:ascii="Courier New" w:hAnsi="Courier New" w:cs="Courier New"/>
      <w:color w:val="000000"/>
      <w:sz w:val="24"/>
      <w:szCs w:val="24"/>
      <w:lang w:val="en-US"/>
    </w:rPr>
  </w:style>
  <w:style w:type="paragraph" w:customStyle="1" w:styleId="Corpo">
    <w:name w:val="Corpo"/>
    <w:link w:val="CorpoChar"/>
    <w:uiPriority w:val="99"/>
    <w:qFormat/>
    <w:pPr>
      <w:autoSpaceDE w:val="0"/>
      <w:autoSpaceDN w:val="0"/>
      <w:spacing w:line="360" w:lineRule="atLeast"/>
      <w:ind w:firstLine="2551"/>
      <w:jc w:val="both"/>
    </w:pPr>
    <w:rPr>
      <w:rFonts w:ascii="Courier New" w:hAnsi="Courier New" w:cs="Courier New"/>
      <w:color w:val="000000"/>
      <w:sz w:val="24"/>
      <w:szCs w:val="24"/>
      <w:lang w:val="en-US"/>
    </w:rPr>
  </w:style>
  <w:style w:type="character" w:customStyle="1" w:styleId="Hiperlink">
    <w:name w:val="Hiperlink"/>
    <w:uiPriority w:val="99"/>
    <w:rPr>
      <w:color w:val="0000FF"/>
      <w:u w:val="single"/>
    </w:rPr>
  </w:style>
  <w:style w:type="paragraph" w:styleId="Corpodetexto2">
    <w:name w:val="Body Text 2"/>
    <w:basedOn w:val="Normal"/>
    <w:link w:val="Corpodetexto2Char"/>
    <w:uiPriority w:val="99"/>
    <w:pPr>
      <w:jc w:val="both"/>
    </w:pPr>
    <w:rPr>
      <w:sz w:val="22"/>
      <w:szCs w:val="22"/>
    </w:rPr>
  </w:style>
  <w:style w:type="character" w:customStyle="1" w:styleId="Corpodetexto2Char">
    <w:name w:val="Corpo de texto 2 Char"/>
    <w:link w:val="Corpodetexto2"/>
    <w:uiPriority w:val="99"/>
    <w:locked/>
    <w:rPr>
      <w:rFonts w:cs="Times New Roman"/>
      <w:sz w:val="22"/>
      <w:szCs w:val="22"/>
    </w:rPr>
  </w:style>
  <w:style w:type="paragraph" w:customStyle="1" w:styleId="Voto">
    <w:name w:val="Voto"/>
    <w:basedOn w:val="Corpo"/>
    <w:next w:val="Corpo"/>
    <w:uiPriority w:val="99"/>
    <w:rPr>
      <w:color w:val="0000FF"/>
    </w:rPr>
  </w:style>
  <w:style w:type="paragraph" w:customStyle="1" w:styleId="Transcrio">
    <w:name w:val="Transcrição"/>
    <w:basedOn w:val="Corpo"/>
    <w:uiPriority w:val="99"/>
    <w:pPr>
      <w:ind w:left="2551" w:firstLine="567"/>
    </w:pPr>
    <w:rPr>
      <w:rFonts w:ascii="Times New Roman" w:hAnsi="Times New Roman" w:cs="Times New Roman"/>
    </w:rPr>
  </w:style>
  <w:style w:type="paragraph" w:customStyle="1" w:styleId="Transcrio2">
    <w:name w:val="Transcrição 2"/>
    <w:basedOn w:val="Corpo"/>
    <w:uiPriority w:val="99"/>
    <w:pPr>
      <w:spacing w:line="240" w:lineRule="auto"/>
      <w:ind w:left="3686" w:firstLine="567"/>
    </w:pPr>
    <w:rPr>
      <w:rFonts w:ascii="Times New Roman" w:hAnsi="Times New Roman" w:cs="Times New Roman"/>
    </w:rPr>
  </w:style>
  <w:style w:type="paragraph" w:styleId="Recuodecorpodetexto">
    <w:name w:val="Body Text Indent"/>
    <w:basedOn w:val="Normal"/>
    <w:link w:val="RecuodecorpodetextoChar"/>
    <w:uiPriority w:val="99"/>
    <w:pPr>
      <w:spacing w:line="360" w:lineRule="auto"/>
      <w:ind w:firstLine="2552"/>
      <w:jc w:val="both"/>
    </w:pPr>
    <w:rPr>
      <w:rFonts w:ascii="Courier New" w:hAnsi="Courier New" w:cs="Courier New"/>
      <w:sz w:val="24"/>
      <w:szCs w:val="24"/>
    </w:rPr>
  </w:style>
  <w:style w:type="character" w:customStyle="1" w:styleId="RecuodecorpodetextoChar">
    <w:name w:val="Recuo de corpo de texto Char"/>
    <w:link w:val="Recuodecorpodetexto"/>
    <w:uiPriority w:val="99"/>
    <w:locked/>
    <w:rPr>
      <w:rFonts w:cs="Times New Roman"/>
    </w:rPr>
  </w:style>
  <w:style w:type="paragraph" w:customStyle="1" w:styleId="CORPO0">
    <w:name w:val="CORPO"/>
    <w:uiPriority w:val="99"/>
    <w:pPr>
      <w:autoSpaceDE w:val="0"/>
      <w:autoSpaceDN w:val="0"/>
      <w:spacing w:line="360" w:lineRule="atLeast"/>
      <w:ind w:firstLine="2551"/>
      <w:jc w:val="both"/>
    </w:pPr>
    <w:rPr>
      <w:rFonts w:ascii="Courier New" w:hAnsi="Courier New" w:cs="Courier New"/>
      <w:color w:val="000000"/>
      <w:sz w:val="24"/>
      <w:szCs w:val="24"/>
    </w:rPr>
  </w:style>
  <w:style w:type="character" w:styleId="Forte">
    <w:name w:val="Strong"/>
    <w:uiPriority w:val="99"/>
    <w:qFormat/>
    <w:rPr>
      <w:rFonts w:cs="Times New Roman"/>
      <w:b/>
      <w:bCs/>
    </w:rPr>
  </w:style>
  <w:style w:type="paragraph" w:styleId="Recuodecorpodetexto2">
    <w:name w:val="Body Text Indent 2"/>
    <w:basedOn w:val="Normal"/>
    <w:link w:val="Recuodecorpodetexto2Char"/>
    <w:uiPriority w:val="99"/>
    <w:pPr>
      <w:ind w:left="214" w:hanging="142"/>
    </w:pPr>
  </w:style>
  <w:style w:type="character" w:customStyle="1" w:styleId="Recuodecorpodetexto2Char">
    <w:name w:val="Recuo de corpo de texto 2 Char"/>
    <w:link w:val="Recuodecorpodetexto2"/>
    <w:uiPriority w:val="99"/>
    <w:locked/>
    <w:rPr>
      <w:rFonts w:cs="Times New Roman"/>
    </w:rPr>
  </w:style>
  <w:style w:type="paragraph" w:customStyle="1" w:styleId="Funo">
    <w:name w:val="Função"/>
    <w:basedOn w:val="Corpo"/>
    <w:uiPriority w:val="99"/>
    <w:pPr>
      <w:spacing w:line="360" w:lineRule="auto"/>
      <w:ind w:left="1871" w:right="1871" w:firstLine="0"/>
      <w:jc w:val="center"/>
    </w:pPr>
    <w:rPr>
      <w:b/>
      <w:bCs/>
      <w:sz w:val="20"/>
      <w:szCs w:val="20"/>
    </w:rPr>
  </w:style>
  <w:style w:type="paragraph" w:customStyle="1" w:styleId="IstoPosto">
    <w:name w:val="Isto Posto"/>
    <w:basedOn w:val="Corpo"/>
    <w:next w:val="Corpo"/>
    <w:uiPriority w:val="99"/>
    <w:rPr>
      <w:color w:val="800080"/>
    </w:rPr>
  </w:style>
  <w:style w:type="paragraph" w:customStyle="1" w:styleId="body8sem">
    <w:name w:val="body8sem"/>
    <w:uiPriority w:val="99"/>
    <w:pPr>
      <w:autoSpaceDE w:val="0"/>
      <w:autoSpaceDN w:val="0"/>
      <w:spacing w:line="180" w:lineRule="atLeast"/>
      <w:jc w:val="both"/>
    </w:pPr>
    <w:rPr>
      <w:rFonts w:ascii="Times New Roman" w:hAnsi="Times New Roman"/>
      <w:color w:val="000000"/>
      <w:sz w:val="16"/>
      <w:szCs w:val="16"/>
    </w:rPr>
  </w:style>
  <w:style w:type="paragraph" w:customStyle="1" w:styleId="Relatrio">
    <w:name w:val="Relatório"/>
    <w:basedOn w:val="Corpo"/>
    <w:next w:val="Corpo"/>
    <w:uiPriority w:val="99"/>
    <w:rPr>
      <w:color w:val="008000"/>
    </w:rPr>
  </w:style>
  <w:style w:type="paragraph" w:styleId="Data">
    <w:name w:val="Date"/>
    <w:basedOn w:val="Corpo"/>
    <w:next w:val="Corpo"/>
    <w:link w:val="DataChar"/>
    <w:uiPriority w:val="99"/>
    <w:pPr>
      <w:ind w:firstLine="2552"/>
    </w:pPr>
    <w:rPr>
      <w:color w:val="FF00FF"/>
    </w:rPr>
  </w:style>
  <w:style w:type="character" w:customStyle="1" w:styleId="DataChar">
    <w:name w:val="Data Char"/>
    <w:link w:val="Data"/>
    <w:uiPriority w:val="99"/>
    <w:locked/>
    <w:rPr>
      <w:rFonts w:cs="Times New Roman"/>
    </w:rPr>
  </w:style>
  <w:style w:type="paragraph" w:customStyle="1" w:styleId="TemaPN">
    <w:name w:val="TemaPN"/>
    <w:next w:val="Normal"/>
    <w:autoRedefine/>
    <w:uiPriority w:val="99"/>
    <w:pPr>
      <w:keepNext/>
      <w:keepLines/>
      <w:tabs>
        <w:tab w:val="left" w:pos="284"/>
        <w:tab w:val="left" w:pos="568"/>
        <w:tab w:val="left" w:pos="852"/>
        <w:tab w:val="left" w:pos="1136"/>
        <w:tab w:val="left" w:pos="1420"/>
        <w:tab w:val="left" w:pos="1704"/>
        <w:tab w:val="left" w:pos="1988"/>
        <w:tab w:val="left" w:pos="2272"/>
        <w:tab w:val="left" w:pos="2556"/>
        <w:tab w:val="left" w:pos="2840"/>
        <w:tab w:val="left" w:pos="3124"/>
        <w:tab w:val="left" w:pos="3408"/>
        <w:tab w:val="left" w:pos="3692"/>
        <w:tab w:val="left" w:pos="3976"/>
        <w:tab w:val="left" w:pos="4260"/>
        <w:tab w:val="left" w:pos="4544"/>
        <w:tab w:val="left" w:pos="4828"/>
        <w:tab w:val="left" w:pos="5112"/>
        <w:tab w:val="left" w:pos="5396"/>
        <w:tab w:val="left" w:pos="5680"/>
        <w:tab w:val="left" w:pos="5964"/>
        <w:tab w:val="left" w:pos="6248"/>
        <w:tab w:val="left" w:pos="7088"/>
      </w:tabs>
      <w:autoSpaceDE w:val="0"/>
      <w:autoSpaceDN w:val="0"/>
      <w:spacing w:before="260"/>
      <w:ind w:left="737" w:hanging="907"/>
      <w:jc w:val="both"/>
    </w:pPr>
    <w:rPr>
      <w:rFonts w:ascii="Times New Roman" w:hAnsi="Times New Roman"/>
      <w:b/>
      <w:bCs/>
      <w:color w:val="000000"/>
      <w:sz w:val="28"/>
      <w:szCs w:val="28"/>
    </w:rPr>
  </w:style>
  <w:style w:type="paragraph" w:styleId="Textodebalo">
    <w:name w:val="Balloon Text"/>
    <w:basedOn w:val="Normal"/>
    <w:link w:val="TextodebaloChar"/>
    <w:uiPriority w:val="9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locked/>
    <w:rPr>
      <w:rFonts w:ascii="Tahoma" w:hAnsi="Tahoma" w:cs="Tahoma"/>
      <w:sz w:val="16"/>
      <w:szCs w:val="16"/>
    </w:rPr>
  </w:style>
  <w:style w:type="paragraph" w:customStyle="1" w:styleId="Textoenun">
    <w:name w:val="Textoenun"/>
    <w:basedOn w:val="Normal"/>
    <w:uiPriority w:val="99"/>
    <w:pPr>
      <w:keepNext/>
      <w:keepLines/>
      <w:tabs>
        <w:tab w:val="left" w:pos="284"/>
        <w:tab w:val="left" w:pos="568"/>
        <w:tab w:val="left" w:pos="852"/>
        <w:tab w:val="left" w:pos="1136"/>
        <w:tab w:val="left" w:pos="1420"/>
        <w:tab w:val="left" w:pos="1704"/>
        <w:tab w:val="left" w:pos="1988"/>
        <w:tab w:val="left" w:pos="2272"/>
        <w:tab w:val="left" w:pos="2556"/>
        <w:tab w:val="left" w:pos="2840"/>
        <w:tab w:val="left" w:pos="3124"/>
        <w:tab w:val="left" w:pos="3408"/>
        <w:tab w:val="left" w:pos="3692"/>
        <w:tab w:val="left" w:pos="3976"/>
        <w:tab w:val="left" w:pos="4260"/>
        <w:tab w:val="left" w:pos="4544"/>
        <w:tab w:val="left" w:pos="4828"/>
        <w:tab w:val="left" w:pos="5112"/>
        <w:tab w:val="left" w:pos="5396"/>
        <w:tab w:val="left" w:pos="5680"/>
        <w:tab w:val="left" w:pos="5964"/>
        <w:tab w:val="left" w:pos="6248"/>
      </w:tabs>
      <w:ind w:left="737"/>
      <w:jc w:val="both"/>
    </w:pPr>
    <w:rPr>
      <w:sz w:val="28"/>
      <w:szCs w:val="28"/>
    </w:rPr>
  </w:style>
  <w:style w:type="paragraph" w:customStyle="1" w:styleId="NumProcesso">
    <w:name w:val="Num.Processo"/>
    <w:uiPriority w:val="99"/>
    <w:pPr>
      <w:widowControl w:val="0"/>
      <w:autoSpaceDE w:val="0"/>
      <w:autoSpaceDN w:val="0"/>
      <w:spacing w:before="170" w:line="360" w:lineRule="atLeast"/>
      <w:jc w:val="right"/>
    </w:pPr>
    <w:rPr>
      <w:rFonts w:ascii="Courier New" w:hAnsi="Courier New" w:cs="Courier New"/>
      <w:b/>
      <w:bCs/>
      <w:color w:val="000000"/>
      <w:sz w:val="24"/>
      <w:szCs w:val="24"/>
    </w:rPr>
  </w:style>
  <w:style w:type="character" w:styleId="nfase">
    <w:name w:val="Emphasis"/>
    <w:uiPriority w:val="99"/>
    <w:qFormat/>
    <w:rPr>
      <w:rFonts w:cs="Times New Roman"/>
      <w:i/>
      <w:iCs/>
    </w:rPr>
  </w:style>
  <w:style w:type="paragraph" w:customStyle="1" w:styleId="tema">
    <w:name w:val="tema"/>
    <w:link w:val="temaChar"/>
    <w:qFormat/>
    <w:pPr>
      <w:widowControl w:val="0"/>
      <w:autoSpaceDE w:val="0"/>
      <w:autoSpaceDN w:val="0"/>
      <w:spacing w:line="200" w:lineRule="exact"/>
      <w:ind w:left="567"/>
      <w:jc w:val="both"/>
    </w:pPr>
    <w:rPr>
      <w:rFonts w:ascii="Courier New" w:hAnsi="Courier New" w:cs="Courier New"/>
      <w:b/>
      <w:bCs/>
      <w:caps/>
      <w:color w:val="000000"/>
      <w:sz w:val="24"/>
      <w:szCs w:val="24"/>
    </w:rPr>
  </w:style>
  <w:style w:type="paragraph" w:styleId="NormalWeb">
    <w:name w:val="Normal (Web)"/>
    <w:basedOn w:val="Normal"/>
    <w:uiPriority w:val="99"/>
    <w:pPr>
      <w:spacing w:before="100" w:after="100"/>
    </w:pPr>
    <w:rPr>
      <w:sz w:val="24"/>
      <w:szCs w:val="24"/>
    </w:rPr>
  </w:style>
  <w:style w:type="character" w:customStyle="1" w:styleId="moz-txt-tag">
    <w:name w:val="moz-txt-tag"/>
    <w:uiPriority w:val="99"/>
    <w:rPr>
      <w:rFonts w:cs="Times New Roman"/>
    </w:rPr>
  </w:style>
  <w:style w:type="paragraph" w:customStyle="1" w:styleId="EXPLICAO">
    <w:name w:val="EXPLICAÇÃO"/>
    <w:pPr>
      <w:widowControl w:val="0"/>
      <w:autoSpaceDE w:val="0"/>
      <w:autoSpaceDN w:val="0"/>
      <w:spacing w:line="230" w:lineRule="atLeast"/>
      <w:ind w:left="284"/>
      <w:jc w:val="both"/>
    </w:pPr>
    <w:rPr>
      <w:rFonts w:ascii="Courier New" w:hAnsi="Courier New" w:cs="Courier New"/>
      <w:i/>
      <w:iCs/>
      <w:color w:val="000000"/>
      <w:sz w:val="24"/>
      <w:szCs w:val="24"/>
    </w:rPr>
  </w:style>
  <w:style w:type="paragraph" w:styleId="Pr-formataoHTML">
    <w:name w:val="HTML Preformatted"/>
    <w:basedOn w:val="Normal"/>
    <w:link w:val="Pr-formataoHTMLChar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-formataoHTMLChar">
    <w:name w:val="Pré-formatação HTML Char"/>
    <w:link w:val="Pr-formataoHTML"/>
    <w:uiPriority w:val="99"/>
    <w:locked/>
    <w:rPr>
      <w:rFonts w:ascii="Courier New" w:hAnsi="Courier New" w:cs="Courier New"/>
      <w:sz w:val="20"/>
      <w:szCs w:val="20"/>
    </w:rPr>
  </w:style>
  <w:style w:type="paragraph" w:customStyle="1" w:styleId="Preformatted">
    <w:name w:val="Preformatted"/>
    <w:basedOn w:val="Normal"/>
    <w:uiPriority w:val="99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</w:rPr>
  </w:style>
  <w:style w:type="paragraph" w:customStyle="1" w:styleId="explicao0">
    <w:name w:val="explicação"/>
    <w:qFormat/>
    <w:rsid w:val="00553197"/>
    <w:pPr>
      <w:widowControl w:val="0"/>
      <w:tabs>
        <w:tab w:val="left" w:pos="5103"/>
        <w:tab w:val="left" w:pos="5245"/>
      </w:tabs>
      <w:spacing w:line="200" w:lineRule="exact"/>
      <w:ind w:left="284"/>
      <w:jc w:val="both"/>
    </w:pPr>
    <w:rPr>
      <w:rFonts w:ascii="Courier New" w:hAnsi="Courier New"/>
      <w:i/>
      <w:color w:val="000000"/>
      <w:sz w:val="24"/>
    </w:rPr>
  </w:style>
  <w:style w:type="paragraph" w:customStyle="1" w:styleId="Tabela">
    <w:name w:val="Tabela"/>
    <w:rsid w:val="00004C36"/>
    <w:pPr>
      <w:widowControl w:val="0"/>
      <w:spacing w:line="255" w:lineRule="atLeast"/>
      <w:jc w:val="both"/>
    </w:pPr>
    <w:rPr>
      <w:rFonts w:ascii="Courier New" w:hAnsi="Courier New"/>
      <w:caps/>
      <w:color w:val="000000"/>
      <w:sz w:val="24"/>
    </w:rPr>
  </w:style>
  <w:style w:type="character" w:customStyle="1" w:styleId="temaChar">
    <w:name w:val="tema Char"/>
    <w:link w:val="tema"/>
    <w:locked/>
    <w:rsid w:val="003908C5"/>
    <w:rPr>
      <w:rFonts w:ascii="Courier New" w:hAnsi="Courier New" w:cs="Courier New"/>
      <w:b/>
      <w:bCs/>
      <w:caps/>
      <w:color w:val="000000"/>
      <w:sz w:val="24"/>
      <w:szCs w:val="24"/>
      <w:lang w:val="pt-BR" w:eastAsia="pt-BR" w:bidi="ar-SA"/>
    </w:rPr>
  </w:style>
  <w:style w:type="character" w:customStyle="1" w:styleId="CorpoChar">
    <w:name w:val="Corpo Char"/>
    <w:link w:val="Corpo"/>
    <w:uiPriority w:val="99"/>
    <w:locked/>
    <w:rsid w:val="008D3C38"/>
    <w:rPr>
      <w:rFonts w:ascii="Courier New" w:hAnsi="Courier New" w:cs="Courier New"/>
      <w:color w:val="000000"/>
      <w:sz w:val="24"/>
      <w:szCs w:val="24"/>
      <w:lang w:val="en-US" w:eastAsia="pt-B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731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licacao5.tst.jus.br/consultaProcessual/consultaTstNumUnica.do?consulta=Consultar&amp;conscsjt=&amp;numeroTst=1545100&amp;digitoTst=89&amp;anoTst=2003&amp;orgaoTst=5&amp;tribunalTst=09&amp;varaTst=0011" TargetMode="External"/><Relationship Id="rId13" Type="http://schemas.openxmlformats.org/officeDocument/2006/relationships/hyperlink" Target="https://aplicacao5.tst.jus.br/consultaProcessual/consultaTstNumUnica.do?consulta=Consultar&amp;conscsjt=&amp;numeroTst=1070&amp;digitoTst=53&amp;anoTst=2010&amp;orgaoTst=5&amp;tribunalTst=15&amp;varaTst=0133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aplicacao5.tst.jus.br/consultaProcessual/consultaTstNumUnica.do?consulta=Consultar&amp;conscsjt=&amp;numeroTst=71400&amp;digitoTst=38&amp;anoTst=2009&amp;orgaoTst=5&amp;tribunalTst=03&amp;varaTst=0006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plicacao5.tst.jus.br/consultaProcessual/consultaTstNumUnica.do?consulta=Consultar&amp;conscsjt=&amp;numeroTst=427&amp;digitoTst=67&amp;anoTst=2011&amp;orgaoTst=5&amp;tribunalTst=03&amp;varaTst=0142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aplicacao5.tst.jus.br/consultaProcessual/consultaTstNumUnica.do?consulta=Consultar&amp;conscsjt=&amp;numeroTst=54800&amp;digitoTst=83&amp;anoTst=2007&amp;orgaoTst=5&amp;tribunalTst=12&amp;varaTst=0030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aplicacao5.tst.jus.br/consultaProcessual/consultaTstNumUnica.do?consulta=Consultar&amp;conscsjt=&amp;numeroTst=23300&amp;digitoTst=59&amp;anoTst=2009&amp;orgaoTst=5&amp;tribunalTst=04&amp;varaTst=0221" TargetMode="External"/><Relationship Id="rId14" Type="http://schemas.openxmlformats.org/officeDocument/2006/relationships/hyperlink" Target="https://aplicacao5.tst.jus.br/consultaProcessual/consultaTstNumUnica.do?consulta=Consultar&amp;conscsjt=&amp;numeroTst=102100&amp;digitoTst=02&amp;anoTst=2007&amp;orgaoTst=5&amp;tribunalTst=04&amp;varaTst=0018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B65354-8473-4A73-AED2-BDCDB838B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1528</Words>
  <Characters>8254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Este Informativo, elaborado a partir de notas tomadas nas sessões de julgamentos, contém resumos não-oficiais de decisões proferidas pelo Tribunal</vt:lpstr>
    </vt:vector>
  </TitlesOfParts>
  <Company>Tribunal Superior do Trabalho</Company>
  <LinksUpToDate>false</LinksUpToDate>
  <CharactersWithSpaces>9763</CharactersWithSpaces>
  <SharedDoc>false</SharedDoc>
  <HLinks>
    <vt:vector size="42" baseType="variant">
      <vt:variant>
        <vt:i4>5767241</vt:i4>
      </vt:variant>
      <vt:variant>
        <vt:i4>18</vt:i4>
      </vt:variant>
      <vt:variant>
        <vt:i4>0</vt:i4>
      </vt:variant>
      <vt:variant>
        <vt:i4>5</vt:i4>
      </vt:variant>
      <vt:variant>
        <vt:lpwstr>https://aplicacao5.tst.jus.br/consultaProcessual/consultaTstNumUnica.do?consulta=Consultar&amp;conscsjt=&amp;numeroTst=102100&amp;digitoTst=02&amp;anoTst=2007&amp;orgaoTst=5&amp;tribunalTst=04&amp;varaTst=0018</vt:lpwstr>
      </vt:variant>
      <vt:variant>
        <vt:lpwstr/>
      </vt:variant>
      <vt:variant>
        <vt:i4>6815868</vt:i4>
      </vt:variant>
      <vt:variant>
        <vt:i4>15</vt:i4>
      </vt:variant>
      <vt:variant>
        <vt:i4>0</vt:i4>
      </vt:variant>
      <vt:variant>
        <vt:i4>5</vt:i4>
      </vt:variant>
      <vt:variant>
        <vt:lpwstr>https://aplicacao5.tst.jus.br/consultaProcessual/consultaTstNumUnica.do?consulta=Consultar&amp;conscsjt=&amp;numeroTst=1070&amp;digitoTst=53&amp;anoTst=2010&amp;orgaoTst=5&amp;tribunalTst=15&amp;varaTst=0133</vt:lpwstr>
      </vt:variant>
      <vt:variant>
        <vt:lpwstr/>
      </vt:variant>
      <vt:variant>
        <vt:i4>1114119</vt:i4>
      </vt:variant>
      <vt:variant>
        <vt:i4>12</vt:i4>
      </vt:variant>
      <vt:variant>
        <vt:i4>0</vt:i4>
      </vt:variant>
      <vt:variant>
        <vt:i4>5</vt:i4>
      </vt:variant>
      <vt:variant>
        <vt:lpwstr>https://aplicacao5.tst.jus.br/consultaProcessual/consultaTstNumUnica.do?consulta=Consultar&amp;conscsjt=&amp;numeroTst=71400&amp;digitoTst=38&amp;anoTst=2009&amp;orgaoTst=5&amp;tribunalTst=03&amp;varaTst=0006</vt:lpwstr>
      </vt:variant>
      <vt:variant>
        <vt:lpwstr/>
      </vt:variant>
      <vt:variant>
        <vt:i4>2097207</vt:i4>
      </vt:variant>
      <vt:variant>
        <vt:i4>9</vt:i4>
      </vt:variant>
      <vt:variant>
        <vt:i4>0</vt:i4>
      </vt:variant>
      <vt:variant>
        <vt:i4>5</vt:i4>
      </vt:variant>
      <vt:variant>
        <vt:lpwstr>https://aplicacao5.tst.jus.br/consultaProcessual/consultaTstNumUnica.do?consulta=Consultar&amp;conscsjt=&amp;numeroTst=427&amp;digitoTst=67&amp;anoTst=2011&amp;orgaoTst=5&amp;tribunalTst=03&amp;varaTst=0142</vt:lpwstr>
      </vt:variant>
      <vt:variant>
        <vt:lpwstr/>
      </vt:variant>
      <vt:variant>
        <vt:i4>1245189</vt:i4>
      </vt:variant>
      <vt:variant>
        <vt:i4>6</vt:i4>
      </vt:variant>
      <vt:variant>
        <vt:i4>0</vt:i4>
      </vt:variant>
      <vt:variant>
        <vt:i4>5</vt:i4>
      </vt:variant>
      <vt:variant>
        <vt:lpwstr>https://aplicacao5.tst.jus.br/consultaProcessual/consultaTstNumUnica.do?consulta=Consultar&amp;conscsjt=&amp;numeroTst=54800&amp;digitoTst=83&amp;anoTst=2007&amp;orgaoTst=5&amp;tribunalTst=12&amp;varaTst=0030</vt:lpwstr>
      </vt:variant>
      <vt:variant>
        <vt:lpwstr/>
      </vt:variant>
      <vt:variant>
        <vt:i4>1048577</vt:i4>
      </vt:variant>
      <vt:variant>
        <vt:i4>3</vt:i4>
      </vt:variant>
      <vt:variant>
        <vt:i4>0</vt:i4>
      </vt:variant>
      <vt:variant>
        <vt:i4>5</vt:i4>
      </vt:variant>
      <vt:variant>
        <vt:lpwstr>https://aplicacao5.tst.jus.br/consultaProcessual/consultaTstNumUnica.do?consulta=Consultar&amp;conscsjt=&amp;numeroTst=23300&amp;digitoTst=59&amp;anoTst=2009&amp;orgaoTst=5&amp;tribunalTst=04&amp;varaTst=0221</vt:lpwstr>
      </vt:variant>
      <vt:variant>
        <vt:lpwstr/>
      </vt:variant>
      <vt:variant>
        <vt:i4>2752566</vt:i4>
      </vt:variant>
      <vt:variant>
        <vt:i4>0</vt:i4>
      </vt:variant>
      <vt:variant>
        <vt:i4>0</vt:i4>
      </vt:variant>
      <vt:variant>
        <vt:i4>5</vt:i4>
      </vt:variant>
      <vt:variant>
        <vt:lpwstr>https://aplicacao5.tst.jus.br/consultaProcessual/consultaTstNumUnica.do?consulta=Consultar&amp;conscsjt=&amp;numeroTst=1545100&amp;digitoTst=89&amp;anoTst=2003&amp;orgaoTst=5&amp;tribunalTst=09&amp;varaTst=0011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Este Informativo, elaborado a partir de notas tomadas nas sessões de julgamentos, contém resumos não-oficiais de decisões proferidas pelo Tribunal</dc:title>
  <dc:subject/>
  <dc:creator>C037163</dc:creator>
  <cp:keywords/>
  <cp:lastModifiedBy>c041658</cp:lastModifiedBy>
  <cp:revision>2</cp:revision>
  <cp:lastPrinted>2012-03-09T15:01:00Z</cp:lastPrinted>
  <dcterms:created xsi:type="dcterms:W3CDTF">2018-06-27T21:44:00Z</dcterms:created>
  <dcterms:modified xsi:type="dcterms:W3CDTF">2018-06-27T21:44:00Z</dcterms:modified>
</cp:coreProperties>
</file>