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403B3" w:rsidRPr="00CE7555" w:rsidRDefault="007403B3" w:rsidP="007403B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B60670" w:rsidRPr="00DA54D4" w:rsidRDefault="00B60670" w:rsidP="007403B3">
      <w:pPr>
        <w:jc w:val="both"/>
        <w:rPr>
          <w:sz w:val="24"/>
          <w:szCs w:val="24"/>
          <w:u w:val="single"/>
        </w:rPr>
      </w:pPr>
    </w:p>
    <w:p w:rsidR="00DA54D4" w:rsidRDefault="00DA54D4" w:rsidP="00DA54D4">
      <w:pPr>
        <w:ind w:right="-7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Recurso. Conhecimento. Impossibilidade. </w:t>
      </w:r>
      <w:r w:rsidRPr="004904BE">
        <w:rPr>
          <w:b/>
          <w:i/>
          <w:sz w:val="24"/>
          <w:szCs w:val="24"/>
        </w:rPr>
        <w:t xml:space="preserve">Inversão do ônus da sucumbência. Custas processuais não recolhidas. Deserção declarada. </w:t>
      </w:r>
    </w:p>
    <w:p w:rsidR="00DA54D4" w:rsidRDefault="00DA54D4" w:rsidP="00DA54D4">
      <w:pPr>
        <w:ind w:right="-74"/>
        <w:jc w:val="both"/>
        <w:rPr>
          <w:sz w:val="24"/>
          <w:szCs w:val="24"/>
        </w:rPr>
      </w:pPr>
      <w:r w:rsidRPr="004904BE">
        <w:rPr>
          <w:sz w:val="24"/>
          <w:szCs w:val="24"/>
        </w:rPr>
        <w:t xml:space="preserve">Reputa-se inviável o conhecimento de </w:t>
      </w:r>
      <w:r>
        <w:rPr>
          <w:sz w:val="24"/>
          <w:szCs w:val="24"/>
        </w:rPr>
        <w:t>recurso que se encontra</w:t>
      </w:r>
      <w:r w:rsidRPr="004904BE">
        <w:rPr>
          <w:sz w:val="24"/>
          <w:szCs w:val="24"/>
        </w:rPr>
        <w:t xml:space="preserve"> deserto por falta de pagamento de custas processuais, </w:t>
      </w:r>
      <w:r>
        <w:rPr>
          <w:sz w:val="24"/>
          <w:szCs w:val="24"/>
        </w:rPr>
        <w:t xml:space="preserve">não se aplicando à hipótese o § 11 do art. 896 da CLT, inserido pela Lei nº 13.015/2014, o qual se refere a “defeito formal que não se repute grave”. Na espécie, as custas ainda não haviam sido recolhidas </w:t>
      </w:r>
      <w:r w:rsidRPr="004904BE">
        <w:rPr>
          <w:sz w:val="24"/>
          <w:szCs w:val="24"/>
        </w:rPr>
        <w:t>em virtude da isenção assegurada à ré sucumbente nas instâncias ordinárias.</w:t>
      </w:r>
      <w:r>
        <w:rPr>
          <w:sz w:val="24"/>
          <w:szCs w:val="24"/>
        </w:rPr>
        <w:t xml:space="preserve"> Todavia, em sede de recurso de revista, houve a inversão do ônus da sucumbência, tendo a autora permanecido inerte quanto ao cumprimento do encargo a ela imposto. </w:t>
      </w:r>
      <w:r w:rsidRPr="004904BE">
        <w:rPr>
          <w:sz w:val="24"/>
          <w:szCs w:val="24"/>
        </w:rPr>
        <w:t>Sob esse fundamento, por unanimidade, a SBDI-I não conheceu dos embargos.</w:t>
      </w:r>
      <w:r>
        <w:rPr>
          <w:sz w:val="24"/>
          <w:szCs w:val="24"/>
        </w:rPr>
        <w:t xml:space="preserve"> </w:t>
      </w:r>
      <w:hyperlink r:id="rId8" w:history="1">
        <w:r w:rsidRPr="00DA54D4">
          <w:rPr>
            <w:rStyle w:val="Hyperlink"/>
            <w:sz w:val="24"/>
            <w:szCs w:val="24"/>
          </w:rPr>
          <w:t>TST-E-ED-RR-2285-53.2013.5.09.0092</w:t>
        </w:r>
      </w:hyperlink>
      <w:r w:rsidRPr="004904BE">
        <w:rPr>
          <w:sz w:val="24"/>
          <w:szCs w:val="24"/>
          <w:u w:val="single"/>
        </w:rPr>
        <w:t>, SBDI-I, rel. Min. Márcio Eurico Vitral Amaro 17.12.2015</w:t>
      </w:r>
    </w:p>
    <w:p w:rsidR="00DA54D4" w:rsidRPr="00DA54D4" w:rsidRDefault="00DA54D4" w:rsidP="007403B3">
      <w:pPr>
        <w:jc w:val="both"/>
        <w:rPr>
          <w:sz w:val="24"/>
          <w:szCs w:val="24"/>
          <w:u w:val="single"/>
        </w:rPr>
      </w:pPr>
    </w:p>
    <w:p w:rsidR="00DA54D4" w:rsidRPr="00DA54D4" w:rsidRDefault="00DA54D4" w:rsidP="00DA54D4">
      <w:pPr>
        <w:jc w:val="both"/>
        <w:rPr>
          <w:b/>
          <w:i/>
          <w:sz w:val="24"/>
          <w:szCs w:val="24"/>
        </w:rPr>
      </w:pPr>
      <w:r w:rsidRPr="00DA54D4">
        <w:rPr>
          <w:b/>
          <w:i/>
          <w:sz w:val="24"/>
          <w:szCs w:val="24"/>
        </w:rPr>
        <w:t xml:space="preserve">Prazo recursal. Termo inicial. Não comparecimento à audiência de julgamento. Juntada da sentença aos autos no dia seguinte. Súmula nº 197 do TST. Não incidência. </w:t>
      </w:r>
    </w:p>
    <w:p w:rsidR="00DA54D4" w:rsidRPr="00DA54D4" w:rsidRDefault="00DA54D4" w:rsidP="00DA54D4">
      <w:pPr>
        <w:jc w:val="both"/>
        <w:rPr>
          <w:sz w:val="24"/>
          <w:szCs w:val="24"/>
        </w:rPr>
      </w:pPr>
      <w:r w:rsidRPr="00DA54D4">
        <w:rPr>
          <w:sz w:val="24"/>
          <w:szCs w:val="24"/>
        </w:rPr>
        <w:t xml:space="preserve">Na hipótese em que as partes não compareceram à audiência de julgamento previamente designada para o dia 6.10.2010, e a sentença foi juntada aos autos em 7.10.2010, considera-se como marco inicial da contagem do prazo recursal o dia útil seguinte à divulgação no Diário Eletrônico da Justiça do Trabalho ou a partir da notificação das partes, já que elas não tiveram acesso ao conteúdo da decisão no momento em que proferida. Ao caso não se aplica o entendimento consolidado na Súmula nº 197 do TST, pois esta pressupõe a prolação da sentença na data designada para a audiência, e não no dia seguinte, como ocorrido. Sob esses fundamentos, a SBDI-I, por unanimidade, conheceu dos embargos interpostos pela reclamada, por divergência jurisprudencial e, no mérito, negou-lhes provimento, mantendo a decisão turmária que não conhecera do recurso de revista interposto pela reclamada quanto à alegação de intempestividade do recurso ordinário do reclamante. </w:t>
      </w:r>
      <w:hyperlink r:id="rId9" w:history="1">
        <w:r w:rsidRPr="00DA54D4">
          <w:rPr>
            <w:rStyle w:val="Hyperlink"/>
            <w:sz w:val="24"/>
            <w:szCs w:val="24"/>
          </w:rPr>
          <w:t>TST-E-ED-RR-382-05.2010.5.03.0108</w:t>
        </w:r>
      </w:hyperlink>
      <w:r w:rsidRPr="00DA54D4">
        <w:rPr>
          <w:sz w:val="24"/>
          <w:szCs w:val="24"/>
          <w:u w:val="single"/>
        </w:rPr>
        <w:t>, SBDI-I, rel. Min. José Roberto Freire Pimenta, 17.12.2015</w:t>
      </w:r>
    </w:p>
    <w:p w:rsidR="00DA54D4" w:rsidRPr="00DA54D4" w:rsidRDefault="00DA54D4" w:rsidP="00DA54D4">
      <w:pPr>
        <w:jc w:val="both"/>
        <w:rPr>
          <w:b/>
          <w:i/>
          <w:sz w:val="24"/>
          <w:szCs w:val="24"/>
        </w:rPr>
      </w:pPr>
    </w:p>
    <w:p w:rsidR="00DA54D4" w:rsidRPr="00B4525E" w:rsidRDefault="00DA54D4" w:rsidP="00DA54D4">
      <w:pPr>
        <w:jc w:val="both"/>
        <w:rPr>
          <w:b/>
          <w:i/>
          <w:sz w:val="24"/>
          <w:szCs w:val="24"/>
        </w:rPr>
      </w:pPr>
      <w:r w:rsidRPr="00B4525E">
        <w:rPr>
          <w:b/>
          <w:i/>
          <w:sz w:val="24"/>
          <w:szCs w:val="24"/>
        </w:rPr>
        <w:t xml:space="preserve">Complementação de aposentadoria. Diferenças. </w:t>
      </w:r>
      <w:r>
        <w:rPr>
          <w:b/>
          <w:i/>
          <w:sz w:val="24"/>
          <w:szCs w:val="24"/>
        </w:rPr>
        <w:t>Ex-empregado</w:t>
      </w:r>
      <w:r w:rsidRPr="00B4525E">
        <w:rPr>
          <w:b/>
          <w:i/>
          <w:sz w:val="24"/>
          <w:szCs w:val="24"/>
        </w:rPr>
        <w:t xml:space="preserve"> da Rede Ferroviária Federal - RFFSA. Sucessão pela União. Incompetência da Justiça do Trabalho.</w:t>
      </w:r>
    </w:p>
    <w:p w:rsidR="00DA54D4" w:rsidRPr="00B4525E" w:rsidRDefault="00DA54D4" w:rsidP="00DA54D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J</w:t>
      </w:r>
      <w:r w:rsidRPr="00B4525E">
        <w:rPr>
          <w:sz w:val="24"/>
          <w:szCs w:val="24"/>
        </w:rPr>
        <w:t xml:space="preserve">ustiça do Trabalho é incompetente para </w:t>
      </w:r>
      <w:r>
        <w:rPr>
          <w:sz w:val="24"/>
          <w:szCs w:val="24"/>
        </w:rPr>
        <w:t>processar</w:t>
      </w:r>
      <w:r w:rsidRPr="00B4525E">
        <w:rPr>
          <w:sz w:val="24"/>
          <w:szCs w:val="24"/>
        </w:rPr>
        <w:t xml:space="preserve"> e julgar pleitos de </w:t>
      </w:r>
      <w:r>
        <w:rPr>
          <w:sz w:val="24"/>
          <w:szCs w:val="24"/>
        </w:rPr>
        <w:t xml:space="preserve">diferenças de </w:t>
      </w:r>
      <w:r w:rsidRPr="00B4525E">
        <w:rPr>
          <w:sz w:val="24"/>
          <w:szCs w:val="24"/>
        </w:rPr>
        <w:t xml:space="preserve">complementação de aposentadoria de </w:t>
      </w:r>
      <w:r>
        <w:rPr>
          <w:sz w:val="24"/>
          <w:szCs w:val="24"/>
        </w:rPr>
        <w:t xml:space="preserve">ex-empregado </w:t>
      </w:r>
      <w:r w:rsidRPr="00B4525E">
        <w:rPr>
          <w:sz w:val="24"/>
          <w:szCs w:val="24"/>
        </w:rPr>
        <w:t xml:space="preserve">da empresa Trens Urbanos de Porto Alegre S/A </w:t>
      </w:r>
      <w:r>
        <w:rPr>
          <w:sz w:val="24"/>
          <w:szCs w:val="24"/>
        </w:rPr>
        <w:t xml:space="preserve">- </w:t>
      </w:r>
      <w:r w:rsidRPr="00B4525E">
        <w:rPr>
          <w:sz w:val="24"/>
          <w:szCs w:val="24"/>
        </w:rPr>
        <w:t>T</w:t>
      </w:r>
      <w:r>
        <w:rPr>
          <w:sz w:val="24"/>
          <w:szCs w:val="24"/>
        </w:rPr>
        <w:t>rensurb</w:t>
      </w:r>
      <w:r w:rsidRPr="00B4525E">
        <w:rPr>
          <w:sz w:val="24"/>
          <w:szCs w:val="24"/>
        </w:rPr>
        <w:t>, subsidiária da ex</w:t>
      </w:r>
      <w:r>
        <w:rPr>
          <w:sz w:val="24"/>
          <w:szCs w:val="24"/>
        </w:rPr>
        <w:t xml:space="preserve">tinta Rede Ferroviária Federal - </w:t>
      </w:r>
      <w:r w:rsidRPr="00B4525E">
        <w:rPr>
          <w:sz w:val="24"/>
          <w:szCs w:val="24"/>
        </w:rPr>
        <w:t>RFFSA, sucedida pela União</w:t>
      </w:r>
      <w:r>
        <w:rPr>
          <w:sz w:val="24"/>
          <w:szCs w:val="24"/>
        </w:rPr>
        <w:t xml:space="preserve">. O Supremo Tribunal Federal </w:t>
      </w:r>
      <w:r w:rsidRPr="00B4525E">
        <w:rPr>
          <w:sz w:val="24"/>
          <w:szCs w:val="24"/>
        </w:rPr>
        <w:t>definiu</w:t>
      </w:r>
      <w:r>
        <w:rPr>
          <w:sz w:val="24"/>
          <w:szCs w:val="24"/>
        </w:rPr>
        <w:t xml:space="preserve"> </w:t>
      </w:r>
      <w:r w:rsidRPr="00B4525E">
        <w:rPr>
          <w:sz w:val="24"/>
          <w:szCs w:val="24"/>
        </w:rPr>
        <w:t xml:space="preserve">a competência da justiça comum para o julgamento da matéria, diante da eficácia vinculante no exame da ADI 3.395-MC/DF, </w:t>
      </w:r>
      <w:r>
        <w:rPr>
          <w:sz w:val="24"/>
          <w:szCs w:val="24"/>
        </w:rPr>
        <w:t xml:space="preserve">que suspendeu toda e qualquer interpretação atribuída ao art. 114, I, da CF, que inclua na competência da Justiça do Trabalho a apreciação de causas instauradas entre o Poder Público e os servidores a ele vinculados por típica relação de caráter estatutário ou jurídico-administrativo. Sob esse fundamento, </w:t>
      </w:r>
      <w:r w:rsidRPr="00B4525E">
        <w:rPr>
          <w:sz w:val="24"/>
          <w:szCs w:val="24"/>
        </w:rPr>
        <w:t xml:space="preserve">a SBDI-I, por unanimidade, conheceu dos embargos interpostos pela </w:t>
      </w:r>
      <w:r>
        <w:rPr>
          <w:sz w:val="24"/>
          <w:szCs w:val="24"/>
        </w:rPr>
        <w:t>reclamante, por divergência jurisprudencial, e</w:t>
      </w:r>
      <w:r w:rsidRPr="00B4525E">
        <w:rPr>
          <w:sz w:val="24"/>
          <w:szCs w:val="24"/>
        </w:rPr>
        <w:t>,</w:t>
      </w:r>
      <w:r>
        <w:rPr>
          <w:sz w:val="24"/>
          <w:szCs w:val="24"/>
        </w:rPr>
        <w:t xml:space="preserve"> no mérito, negou-lhes provimento,</w:t>
      </w:r>
      <w:r w:rsidRPr="00B4525E">
        <w:rPr>
          <w:sz w:val="24"/>
          <w:szCs w:val="24"/>
        </w:rPr>
        <w:t xml:space="preserve"> mantendo incólume a decisão turmária </w:t>
      </w:r>
      <w:r>
        <w:rPr>
          <w:sz w:val="24"/>
          <w:szCs w:val="24"/>
        </w:rPr>
        <w:t xml:space="preserve">que concluiu pela </w:t>
      </w:r>
      <w:r>
        <w:rPr>
          <w:sz w:val="24"/>
          <w:szCs w:val="24"/>
        </w:rPr>
        <w:lastRenderedPageBreak/>
        <w:t>incompetência da Justiça do Trabalho para julgar a demanda</w:t>
      </w:r>
      <w:r w:rsidRPr="00B4525E">
        <w:rPr>
          <w:sz w:val="24"/>
          <w:szCs w:val="24"/>
        </w:rPr>
        <w:t xml:space="preserve">. </w:t>
      </w:r>
      <w:hyperlink r:id="rId10" w:history="1">
        <w:r w:rsidRPr="00DA54D4">
          <w:rPr>
            <w:rStyle w:val="Hyperlink"/>
            <w:sz w:val="24"/>
            <w:szCs w:val="24"/>
          </w:rPr>
          <w:t>TST-E-ED-RR-71-58.2013.5.04.0018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 w:rsidRPr="00DE039B">
        <w:rPr>
          <w:sz w:val="24"/>
          <w:szCs w:val="24"/>
          <w:u w:val="single"/>
        </w:rPr>
        <w:t>Guilherme Augusto Caputo Bastos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17</w:t>
      </w:r>
      <w:r w:rsidRPr="00B4525E">
        <w:rPr>
          <w:sz w:val="24"/>
          <w:szCs w:val="24"/>
          <w:u w:val="single"/>
        </w:rPr>
        <w:t>.12.2015</w:t>
      </w:r>
    </w:p>
    <w:p w:rsidR="007403B3" w:rsidRPr="00CE7555" w:rsidRDefault="007403B3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4A5908" w:rsidRDefault="004A5908" w:rsidP="00C54185">
      <w:pPr>
        <w:jc w:val="both"/>
        <w:rPr>
          <w:sz w:val="25"/>
          <w:szCs w:val="25"/>
        </w:rPr>
      </w:pPr>
    </w:p>
    <w:p w:rsidR="00DA54D4" w:rsidRDefault="00DA54D4" w:rsidP="00C54185">
      <w:pPr>
        <w:jc w:val="both"/>
        <w:rPr>
          <w:sz w:val="25"/>
          <w:szCs w:val="25"/>
        </w:rPr>
      </w:pPr>
    </w:p>
    <w:p w:rsidR="00DA54D4" w:rsidRPr="00CE7555" w:rsidRDefault="00DA54D4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46" w:rsidRDefault="00801246">
      <w:r>
        <w:separator/>
      </w:r>
    </w:p>
  </w:endnote>
  <w:endnote w:type="continuationSeparator" w:id="0">
    <w:p w:rsidR="00801246" w:rsidRDefault="0080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19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D0191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46" w:rsidRDefault="00801246">
      <w:r>
        <w:separator/>
      </w:r>
    </w:p>
  </w:footnote>
  <w:footnote w:type="continuationSeparator" w:id="0">
    <w:p w:rsidR="00801246" w:rsidRDefault="0080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12</w:t>
    </w:r>
    <w:r w:rsidR="00DA54D4">
      <w:rPr>
        <w:shadow/>
        <w:sz w:val="24"/>
        <w:szCs w:val="24"/>
      </w:rPr>
      <w:t>7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DA54D4">
      <w:rPr>
        <w:i/>
        <w:iCs/>
      </w:rPr>
      <w:t>15</w:t>
    </w:r>
    <w:r w:rsidR="00B60670">
      <w:rPr>
        <w:i/>
        <w:iCs/>
      </w:rPr>
      <w:t xml:space="preserve"> a 1</w:t>
    </w:r>
    <w:r w:rsidR="00DA54D4">
      <w:rPr>
        <w:i/>
        <w:iCs/>
      </w:rPr>
      <w:t>8</w:t>
    </w:r>
    <w:r w:rsidR="007403B3">
      <w:rPr>
        <w:i/>
        <w:iCs/>
      </w:rPr>
      <w:t xml:space="preserve"> de dezembro</w:t>
    </w:r>
    <w:r w:rsidR="00CE7555">
      <w:rPr>
        <w:i/>
        <w:iCs/>
      </w:rPr>
      <w:t xml:space="preserve">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12</w:t>
    </w:r>
    <w:r w:rsidR="00DA54D4">
      <w:rPr>
        <w:b/>
        <w:sz w:val="40"/>
        <w:szCs w:val="40"/>
      </w:rPr>
      <w:t>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DA54D4">
      <w:rPr>
        <w:i/>
        <w:iCs/>
      </w:rPr>
      <w:t>15</w:t>
    </w:r>
    <w:r w:rsidR="00B60670">
      <w:rPr>
        <w:i/>
        <w:iCs/>
      </w:rPr>
      <w:t xml:space="preserve"> a 1</w:t>
    </w:r>
    <w:r w:rsidR="00DA54D4">
      <w:rPr>
        <w:i/>
        <w:iCs/>
      </w:rPr>
      <w:t>8</w:t>
    </w:r>
    <w:r w:rsidR="007403B3">
      <w:rPr>
        <w:i/>
        <w:iCs/>
      </w:rPr>
      <w:t xml:space="preserve"> de dezembro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118"/>
    <w:rsid w:val="00781C77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2928"/>
    <w:rsid w:val="00CE314A"/>
    <w:rsid w:val="00CE5865"/>
    <w:rsid w:val="00CE7555"/>
    <w:rsid w:val="00CF3D9D"/>
    <w:rsid w:val="00D01914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139A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285&amp;digitoTst=53&amp;anoTst=2013&amp;orgaoTst=5&amp;tribunalTst=09&amp;varaTst=009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71&amp;digitoTst=58&amp;anoTst=2013&amp;orgaoTst=5&amp;tribunalTst=04&amp;varaTst=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382&amp;digitoTst=05&amp;anoTst=2010&amp;orgaoTst=5&amp;tribunalTst=03&amp;varaTst=010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128-AA10-48C1-B465-2D82AF60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4433</CharactersWithSpaces>
  <SharedDoc>false</SharedDoc>
  <HLinks>
    <vt:vector size="18" baseType="variant">
      <vt:variant>
        <vt:i4>1966155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http://aplicacao4.tst.jus.br/consultaProcessual/consultaTstNumUnica.do?consulta=Consultar&amp;conscsjt=&amp;numeroTst=71&amp;digitoTst=58&amp;anoTst=2013&amp;orgaoTst=5&amp;tribunalTst=04&amp;varaTst=0018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http://aplicacao4.tst.jus.br/consultaProcessual/consultaTstNumUnica.do?consulta=Consultar&amp;conscsjt=&amp;numeroTst=382&amp;digitoTst=05&amp;anoTst=2010&amp;orgaoTst=5&amp;tribunalTst=03&amp;varaTst=0108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http://aplicacao4.tst.jus.br/consultaProcessual/consultaTstNumUnica.do?consulta=Consultar&amp;conscsjt=&amp;numeroTst=2285&amp;digitoTst=53&amp;anoTst=2013&amp;orgaoTst=5&amp;tribunalTst=09&amp;varaTst=0092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2015-11-24T18:05:00Z</cp:lastPrinted>
  <dcterms:created xsi:type="dcterms:W3CDTF">2018-06-27T21:49:00Z</dcterms:created>
  <dcterms:modified xsi:type="dcterms:W3CDTF">2018-06-27T21:49:00Z</dcterms:modified>
</cp:coreProperties>
</file>