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CE7555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bookmarkStart w:id="0" w:name="_GoBack"/>
            <w:bookmarkEnd w:id="0"/>
            <w:r w:rsidRPr="00CE7555">
              <w:t>Este Informativo, elaborado a partir de notas tomadas nas sessões de julgamentos, contém resumos não</w:t>
            </w:r>
            <w:r w:rsidR="00DC50EB" w:rsidRPr="00CE7555">
              <w:t xml:space="preserve"> </w:t>
            </w:r>
            <w:r w:rsidRPr="00CE7555"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CE7555">
              <w:t xml:space="preserve"> Eletrônico </w:t>
            </w:r>
            <w:r w:rsidRPr="00CE7555">
              <w:t>da Justiça</w:t>
            </w:r>
            <w:r w:rsidR="00980944" w:rsidRPr="00CE7555">
              <w:t xml:space="preserve"> do Trabalho</w:t>
            </w:r>
            <w:r w:rsidRPr="00CE7555">
              <w:t>.</w:t>
            </w:r>
          </w:p>
          <w:p w:rsidR="00B55AB4" w:rsidRPr="00E531C9" w:rsidRDefault="00B55AB4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B55AB4" w:rsidRPr="00CE7555" w:rsidRDefault="00B55AB4" w:rsidP="00B55AB4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5"/>
          <w:szCs w:val="25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5"/>
          <w:szCs w:val="25"/>
          <w:lang w:val="pt-BR"/>
        </w:rPr>
        <w:t>SUBSEÇÃO I ESPECIALIZADA EM DISSÍDIOS INDIVIDUAIS</w:t>
      </w:r>
    </w:p>
    <w:p w:rsidR="00B55AB4" w:rsidRPr="008A49DF" w:rsidRDefault="00B55AB4" w:rsidP="007E37B1">
      <w:pPr>
        <w:jc w:val="both"/>
        <w:rPr>
          <w:rFonts w:eastAsia="Calibri"/>
          <w:sz w:val="24"/>
          <w:szCs w:val="24"/>
          <w:u w:val="single"/>
        </w:rPr>
      </w:pPr>
    </w:p>
    <w:p w:rsidR="00ED4508" w:rsidRDefault="00ED4508" w:rsidP="00ED4508">
      <w:pPr>
        <w:jc w:val="both"/>
        <w:rPr>
          <w:b/>
          <w:i/>
          <w:sz w:val="24"/>
          <w:szCs w:val="24"/>
        </w:rPr>
      </w:pPr>
      <w:r w:rsidRPr="00F46B39">
        <w:rPr>
          <w:b/>
          <w:i/>
          <w:sz w:val="24"/>
          <w:szCs w:val="24"/>
        </w:rPr>
        <w:t>Gratificação de função. Percepção por mais de dez anos em períodos descontínuos. Estabilidade financeira. Direito à incorporação.</w:t>
      </w:r>
    </w:p>
    <w:p w:rsidR="00ED4508" w:rsidRPr="007D253C" w:rsidRDefault="00ED4508" w:rsidP="00ED450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</w:t>
      </w:r>
      <w:r w:rsidRPr="00F46B39">
        <w:rPr>
          <w:sz w:val="24"/>
          <w:szCs w:val="24"/>
        </w:rPr>
        <w:t>ara o deferimento da incorporação de função gratificada suprimida</w:t>
      </w:r>
      <w:r>
        <w:rPr>
          <w:sz w:val="24"/>
          <w:szCs w:val="24"/>
        </w:rPr>
        <w:t>,</w:t>
      </w:r>
      <w:r w:rsidRPr="00F46B39">
        <w:rPr>
          <w:sz w:val="24"/>
          <w:szCs w:val="24"/>
        </w:rPr>
        <w:t xml:space="preserve"> pode ser considerado o exercício de diversas funções de confiança por mais de dez anos, ainda que em períodos descontínuos.</w:t>
      </w:r>
      <w:r>
        <w:rPr>
          <w:sz w:val="24"/>
          <w:szCs w:val="24"/>
        </w:rPr>
        <w:t xml:space="preserve"> A S</w:t>
      </w:r>
      <w:r w:rsidRPr="001A6229">
        <w:rPr>
          <w:sz w:val="24"/>
          <w:szCs w:val="24"/>
        </w:rPr>
        <w:t>úmula</w:t>
      </w:r>
      <w:r>
        <w:rPr>
          <w:sz w:val="24"/>
          <w:szCs w:val="24"/>
        </w:rPr>
        <w:t xml:space="preserve"> nº 372</w:t>
      </w:r>
      <w:r w:rsidRPr="001A6229">
        <w:rPr>
          <w:sz w:val="24"/>
          <w:szCs w:val="24"/>
        </w:rPr>
        <w:t xml:space="preserve"> </w:t>
      </w:r>
      <w:r>
        <w:rPr>
          <w:sz w:val="24"/>
          <w:szCs w:val="24"/>
        </w:rPr>
        <w:t>do TST</w:t>
      </w:r>
      <w:r w:rsidRPr="001A6229">
        <w:rPr>
          <w:sz w:val="24"/>
          <w:szCs w:val="24"/>
        </w:rPr>
        <w:t xml:space="preserve"> não </w:t>
      </w:r>
      <w:r>
        <w:rPr>
          <w:sz w:val="24"/>
          <w:szCs w:val="24"/>
        </w:rPr>
        <w:t xml:space="preserve">exige </w:t>
      </w:r>
      <w:r w:rsidRPr="001A6229">
        <w:rPr>
          <w:sz w:val="24"/>
          <w:szCs w:val="24"/>
        </w:rPr>
        <w:t>a percepção ininterrupta da mesma função gratificada por dez ou mais anos como condição obrigatória para a incorporação da gratificação</w:t>
      </w:r>
      <w:r>
        <w:rPr>
          <w:sz w:val="24"/>
          <w:szCs w:val="24"/>
        </w:rPr>
        <w:t xml:space="preserve">. </w:t>
      </w:r>
      <w:r w:rsidRPr="001A62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Assim, no caso, considerou-se que, </w:t>
      </w:r>
      <w:r w:rsidRPr="00041B7F">
        <w:rPr>
          <w:sz w:val="24"/>
          <w:szCs w:val="24"/>
        </w:rPr>
        <w:t>tendo em vista o princípio da estabilidade financeira</w:t>
      </w:r>
      <w:r>
        <w:rPr>
          <w:sz w:val="24"/>
          <w:szCs w:val="24"/>
        </w:rPr>
        <w:t xml:space="preserve"> do empregado, </w:t>
      </w:r>
      <w:r w:rsidRPr="001A6229">
        <w:rPr>
          <w:sz w:val="24"/>
          <w:szCs w:val="24"/>
        </w:rPr>
        <w:t>o fato de ter havido a interrupção do pagamento da função por dois períodos que totalizaram</w:t>
      </w:r>
      <w:r>
        <w:rPr>
          <w:sz w:val="24"/>
          <w:szCs w:val="24"/>
        </w:rPr>
        <w:t xml:space="preserve"> apenas</w:t>
      </w:r>
      <w:r w:rsidRPr="001A6229">
        <w:rPr>
          <w:sz w:val="24"/>
          <w:szCs w:val="24"/>
        </w:rPr>
        <w:t xml:space="preserve"> </w:t>
      </w:r>
      <w:r>
        <w:rPr>
          <w:sz w:val="24"/>
          <w:szCs w:val="24"/>
        </w:rPr>
        <w:t>cinquenta e seis</w:t>
      </w:r>
      <w:r w:rsidRPr="001A6229">
        <w:rPr>
          <w:sz w:val="24"/>
          <w:szCs w:val="24"/>
        </w:rPr>
        <w:t xml:space="preserve"> dias</w:t>
      </w:r>
      <w:r>
        <w:rPr>
          <w:sz w:val="24"/>
          <w:szCs w:val="24"/>
        </w:rPr>
        <w:t xml:space="preserve">, </w:t>
      </w:r>
      <w:r w:rsidRPr="001A6229">
        <w:rPr>
          <w:sz w:val="24"/>
          <w:szCs w:val="24"/>
        </w:rPr>
        <w:t>não respald</w:t>
      </w:r>
      <w:r>
        <w:rPr>
          <w:sz w:val="24"/>
          <w:szCs w:val="24"/>
        </w:rPr>
        <w:t>a</w:t>
      </w:r>
      <w:r w:rsidRPr="001A6229">
        <w:rPr>
          <w:sz w:val="24"/>
          <w:szCs w:val="24"/>
        </w:rPr>
        <w:t xml:space="preserve"> o impedimento da incorporação da função percebida por mais de onze anos.</w:t>
      </w:r>
      <w:r>
        <w:rPr>
          <w:sz w:val="24"/>
          <w:szCs w:val="24"/>
        </w:rPr>
        <w:t xml:space="preserve"> </w:t>
      </w:r>
      <w:r w:rsidRPr="007D253C">
        <w:rPr>
          <w:sz w:val="24"/>
          <w:szCs w:val="24"/>
        </w:rPr>
        <w:t xml:space="preserve">Sob esses fundamentos, </w:t>
      </w:r>
      <w:r w:rsidRPr="00041B7F">
        <w:rPr>
          <w:sz w:val="24"/>
          <w:szCs w:val="24"/>
        </w:rPr>
        <w:t xml:space="preserve">a </w:t>
      </w:r>
      <w:r>
        <w:rPr>
          <w:sz w:val="24"/>
          <w:szCs w:val="24"/>
        </w:rPr>
        <w:t>SBDI-I,</w:t>
      </w:r>
      <w:r w:rsidRPr="00041B7F">
        <w:rPr>
          <w:sz w:val="24"/>
          <w:szCs w:val="24"/>
        </w:rPr>
        <w:t xml:space="preserve"> por unanimidade</w:t>
      </w:r>
      <w:r>
        <w:rPr>
          <w:sz w:val="24"/>
          <w:szCs w:val="24"/>
        </w:rPr>
        <w:t xml:space="preserve">, </w:t>
      </w:r>
      <w:r w:rsidRPr="00041B7F">
        <w:rPr>
          <w:sz w:val="24"/>
          <w:szCs w:val="24"/>
        </w:rPr>
        <w:t>conhece</w:t>
      </w:r>
      <w:r>
        <w:rPr>
          <w:sz w:val="24"/>
          <w:szCs w:val="24"/>
        </w:rPr>
        <w:t>u</w:t>
      </w:r>
      <w:r w:rsidRPr="00041B7F">
        <w:rPr>
          <w:sz w:val="24"/>
          <w:szCs w:val="24"/>
        </w:rPr>
        <w:t xml:space="preserve"> do recurso de embargos</w:t>
      </w:r>
      <w:r>
        <w:rPr>
          <w:sz w:val="24"/>
          <w:szCs w:val="24"/>
        </w:rPr>
        <w:t>,</w:t>
      </w:r>
      <w:r w:rsidRPr="00041B7F">
        <w:rPr>
          <w:sz w:val="24"/>
          <w:szCs w:val="24"/>
        </w:rPr>
        <w:t xml:space="preserve"> por divergência j</w:t>
      </w:r>
      <w:r>
        <w:rPr>
          <w:sz w:val="24"/>
          <w:szCs w:val="24"/>
        </w:rPr>
        <w:t>urisprudencial e, no mérito, deu</w:t>
      </w:r>
      <w:r w:rsidRPr="00041B7F">
        <w:rPr>
          <w:sz w:val="24"/>
          <w:szCs w:val="24"/>
        </w:rPr>
        <w:t>-lhe provimento para restabelecer a decisão</w:t>
      </w:r>
      <w:r>
        <w:rPr>
          <w:sz w:val="24"/>
          <w:szCs w:val="24"/>
        </w:rPr>
        <w:t xml:space="preserve"> do Regional quanto à</w:t>
      </w:r>
      <w:r w:rsidRPr="00041B7F">
        <w:rPr>
          <w:sz w:val="24"/>
          <w:szCs w:val="24"/>
        </w:rPr>
        <w:t xml:space="preserve"> determin</w:t>
      </w:r>
      <w:r>
        <w:rPr>
          <w:sz w:val="24"/>
          <w:szCs w:val="24"/>
        </w:rPr>
        <w:t xml:space="preserve">ação de </w:t>
      </w:r>
      <w:r w:rsidRPr="00041B7F">
        <w:rPr>
          <w:sz w:val="24"/>
          <w:szCs w:val="24"/>
        </w:rPr>
        <w:t>incorporação da gratificação de função.</w:t>
      </w:r>
      <w:r>
        <w:rPr>
          <w:sz w:val="24"/>
          <w:szCs w:val="24"/>
        </w:rPr>
        <w:t xml:space="preserve"> </w:t>
      </w:r>
      <w:hyperlink r:id="rId8" w:history="1">
        <w:r w:rsidRPr="00ED4508">
          <w:rPr>
            <w:rStyle w:val="Hyperlink"/>
            <w:sz w:val="24"/>
            <w:szCs w:val="24"/>
          </w:rPr>
          <w:t>TST-E-ED-RR-104240-56.2003.5.01.0010</w:t>
        </w:r>
      </w:hyperlink>
      <w:r w:rsidRPr="007D253C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SBDI-I</w:t>
      </w:r>
      <w:r w:rsidRPr="007D253C">
        <w:rPr>
          <w:sz w:val="24"/>
          <w:szCs w:val="24"/>
          <w:u w:val="single"/>
        </w:rPr>
        <w:t xml:space="preserve">, rel. Min. </w:t>
      </w:r>
      <w:r w:rsidRPr="00041B7F">
        <w:rPr>
          <w:sz w:val="24"/>
          <w:szCs w:val="24"/>
          <w:u w:val="single"/>
        </w:rPr>
        <w:t>José Roberto Freire Pimenta</w:t>
      </w:r>
      <w:r w:rsidRPr="007D253C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29</w:t>
      </w:r>
      <w:r w:rsidRPr="007D253C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9</w:t>
      </w:r>
      <w:r w:rsidRPr="007D253C">
        <w:rPr>
          <w:sz w:val="24"/>
          <w:szCs w:val="24"/>
          <w:u w:val="single"/>
        </w:rPr>
        <w:t>.201</w:t>
      </w:r>
      <w:r>
        <w:rPr>
          <w:sz w:val="24"/>
          <w:szCs w:val="24"/>
          <w:u w:val="single"/>
        </w:rPr>
        <w:t>6</w:t>
      </w:r>
    </w:p>
    <w:p w:rsidR="00ED4508" w:rsidRDefault="00ED4508" w:rsidP="008A49DF">
      <w:pPr>
        <w:jc w:val="both"/>
        <w:rPr>
          <w:sz w:val="24"/>
          <w:szCs w:val="24"/>
          <w:u w:val="single"/>
        </w:rPr>
      </w:pPr>
    </w:p>
    <w:p w:rsidR="00ED4508" w:rsidRDefault="00ED4508" w:rsidP="00ED4508">
      <w:pPr>
        <w:jc w:val="both"/>
        <w:rPr>
          <w:b/>
          <w:i/>
          <w:sz w:val="24"/>
          <w:szCs w:val="24"/>
        </w:rPr>
      </w:pPr>
      <w:r w:rsidRPr="00E6792F">
        <w:rPr>
          <w:b/>
          <w:i/>
          <w:sz w:val="24"/>
          <w:szCs w:val="24"/>
        </w:rPr>
        <w:t>Dano moral</w:t>
      </w:r>
      <w:r>
        <w:rPr>
          <w:b/>
          <w:i/>
          <w:sz w:val="24"/>
          <w:szCs w:val="24"/>
        </w:rPr>
        <w:t>. Configuração. U</w:t>
      </w:r>
      <w:r w:rsidRPr="00E6792F">
        <w:rPr>
          <w:b/>
          <w:i/>
          <w:sz w:val="24"/>
          <w:szCs w:val="24"/>
        </w:rPr>
        <w:t xml:space="preserve">so de imagem. Ausência de autorização do empregado. </w:t>
      </w:r>
    </w:p>
    <w:p w:rsidR="00ED4508" w:rsidRPr="007D253C" w:rsidRDefault="00ED4508" w:rsidP="00ED4508">
      <w:pPr>
        <w:jc w:val="both"/>
        <w:rPr>
          <w:sz w:val="24"/>
          <w:szCs w:val="24"/>
          <w:u w:val="single"/>
        </w:rPr>
      </w:pPr>
      <w:r w:rsidRPr="00100AD1">
        <w:rPr>
          <w:sz w:val="24"/>
          <w:szCs w:val="24"/>
        </w:rPr>
        <w:t>A utilização da imagem</w:t>
      </w:r>
      <w:r>
        <w:rPr>
          <w:sz w:val="24"/>
          <w:szCs w:val="24"/>
        </w:rPr>
        <w:t xml:space="preserve"> </w:t>
      </w:r>
      <w:r w:rsidRPr="00100AD1">
        <w:rPr>
          <w:sz w:val="24"/>
          <w:szCs w:val="24"/>
        </w:rPr>
        <w:t>sem o consentimento de seu titular, independentemente do fim a que se destina, configura ato ilícito, po</w:t>
      </w:r>
      <w:r>
        <w:rPr>
          <w:sz w:val="24"/>
          <w:szCs w:val="24"/>
        </w:rPr>
        <w:t>rquanto</w:t>
      </w:r>
      <w:r w:rsidRPr="00100AD1">
        <w:rPr>
          <w:sz w:val="24"/>
          <w:szCs w:val="24"/>
        </w:rPr>
        <w:t xml:space="preserve"> viola o patrimônio jurídico personalíssimo do indivíduo.</w:t>
      </w:r>
      <w:r>
        <w:rPr>
          <w:sz w:val="24"/>
          <w:szCs w:val="24"/>
        </w:rPr>
        <w:t xml:space="preserve"> Assim, a </w:t>
      </w:r>
      <w:r w:rsidRPr="00E6792F">
        <w:rPr>
          <w:sz w:val="24"/>
          <w:szCs w:val="24"/>
        </w:rPr>
        <w:t>utilização da imagem do empregado</w:t>
      </w:r>
      <w:r w:rsidRPr="006B7278">
        <w:rPr>
          <w:sz w:val="24"/>
          <w:szCs w:val="24"/>
        </w:rPr>
        <w:t xml:space="preserve"> </w:t>
      </w:r>
      <w:r w:rsidRPr="00E6792F">
        <w:rPr>
          <w:sz w:val="24"/>
          <w:szCs w:val="24"/>
        </w:rPr>
        <w:t>para fi</w:t>
      </w:r>
      <w:r>
        <w:rPr>
          <w:sz w:val="24"/>
          <w:szCs w:val="24"/>
        </w:rPr>
        <w:t>ns</w:t>
      </w:r>
      <w:r w:rsidRPr="00E6792F">
        <w:rPr>
          <w:sz w:val="24"/>
          <w:szCs w:val="24"/>
        </w:rPr>
        <w:t xml:space="preserve"> comercia</w:t>
      </w:r>
      <w:r>
        <w:rPr>
          <w:sz w:val="24"/>
          <w:szCs w:val="24"/>
        </w:rPr>
        <w:t>is</w:t>
      </w:r>
      <w:r w:rsidRPr="00E6792F">
        <w:rPr>
          <w:sz w:val="24"/>
          <w:szCs w:val="24"/>
        </w:rPr>
        <w:t>, sem prévia autorização</w:t>
      </w:r>
      <w:r>
        <w:rPr>
          <w:sz w:val="24"/>
          <w:szCs w:val="24"/>
        </w:rPr>
        <w:t>,</w:t>
      </w:r>
      <w:r w:rsidRPr="00E6792F">
        <w:rPr>
          <w:sz w:val="24"/>
          <w:szCs w:val="24"/>
        </w:rPr>
        <w:t xml:space="preserve"> </w:t>
      </w:r>
      <w:r w:rsidRPr="00DA63C2">
        <w:rPr>
          <w:sz w:val="24"/>
          <w:szCs w:val="24"/>
        </w:rPr>
        <w:t xml:space="preserve">ainda que daí não </w:t>
      </w:r>
      <w:r>
        <w:rPr>
          <w:sz w:val="24"/>
          <w:szCs w:val="24"/>
        </w:rPr>
        <w:t>advenha</w:t>
      </w:r>
      <w:r w:rsidRPr="00DA63C2">
        <w:rPr>
          <w:sz w:val="24"/>
          <w:szCs w:val="24"/>
        </w:rPr>
        <w:t xml:space="preserve"> qualquer constrangimento, constitui ato ilícito, resultando em responsabilidade civil por dano moral</w:t>
      </w:r>
      <w:r>
        <w:rPr>
          <w:sz w:val="24"/>
          <w:szCs w:val="24"/>
        </w:rPr>
        <w:t xml:space="preserve">, </w:t>
      </w:r>
      <w:r w:rsidRPr="00DA63C2">
        <w:rPr>
          <w:sz w:val="24"/>
          <w:szCs w:val="24"/>
        </w:rPr>
        <w:t>consoante o art</w:t>
      </w:r>
      <w:r>
        <w:rPr>
          <w:sz w:val="24"/>
          <w:szCs w:val="24"/>
        </w:rPr>
        <w:t xml:space="preserve">. </w:t>
      </w:r>
      <w:r w:rsidRPr="00DA63C2">
        <w:rPr>
          <w:sz w:val="24"/>
          <w:szCs w:val="24"/>
        </w:rPr>
        <w:t>20 do C</w:t>
      </w:r>
      <w:r>
        <w:rPr>
          <w:sz w:val="24"/>
          <w:szCs w:val="24"/>
        </w:rPr>
        <w:t xml:space="preserve">C. </w:t>
      </w:r>
      <w:r w:rsidRPr="007D253C">
        <w:rPr>
          <w:sz w:val="24"/>
          <w:szCs w:val="24"/>
        </w:rPr>
        <w:t xml:space="preserve">Sob esses fundamentos, </w:t>
      </w:r>
      <w:r w:rsidRPr="00041B7F">
        <w:rPr>
          <w:sz w:val="24"/>
          <w:szCs w:val="24"/>
        </w:rPr>
        <w:t>a S</w:t>
      </w:r>
      <w:r>
        <w:rPr>
          <w:sz w:val="24"/>
          <w:szCs w:val="24"/>
        </w:rPr>
        <w:t xml:space="preserve">BDI-I </w:t>
      </w:r>
      <w:r w:rsidRPr="00041B7F">
        <w:rPr>
          <w:sz w:val="24"/>
          <w:szCs w:val="24"/>
        </w:rPr>
        <w:t>decidiu, por unanimidade</w:t>
      </w:r>
      <w:r>
        <w:rPr>
          <w:sz w:val="24"/>
          <w:szCs w:val="24"/>
        </w:rPr>
        <w:t xml:space="preserve">, </w:t>
      </w:r>
      <w:r w:rsidRPr="00B74FA5">
        <w:rPr>
          <w:sz w:val="24"/>
          <w:szCs w:val="24"/>
        </w:rPr>
        <w:t xml:space="preserve">conhecer dos embargos, por divergência jurisprudencial, e, no mérito, dar-lhes provimento para restabelecer a sentença no tocante à condenação ao pagamento de indenização por dano moral. </w:t>
      </w:r>
      <w:hyperlink r:id="rId9" w:history="1">
        <w:r w:rsidRPr="00ED4508">
          <w:rPr>
            <w:rStyle w:val="Hyperlink"/>
            <w:sz w:val="24"/>
            <w:szCs w:val="24"/>
          </w:rPr>
          <w:t>TST-E-RR-20200-67.2007.5.02.0433</w:t>
        </w:r>
      </w:hyperlink>
      <w:r w:rsidRPr="007D253C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SBDI-I</w:t>
      </w:r>
      <w:r w:rsidRPr="007D253C">
        <w:rPr>
          <w:sz w:val="24"/>
          <w:szCs w:val="24"/>
          <w:u w:val="single"/>
        </w:rPr>
        <w:t xml:space="preserve">, rel. Min. </w:t>
      </w:r>
      <w:r w:rsidRPr="00B12CA3">
        <w:rPr>
          <w:sz w:val="24"/>
          <w:szCs w:val="24"/>
          <w:u w:val="single"/>
        </w:rPr>
        <w:t>João Oreste Dalazen</w:t>
      </w:r>
      <w:r w:rsidRPr="007D253C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29</w:t>
      </w:r>
      <w:r w:rsidRPr="007D253C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9</w:t>
      </w:r>
      <w:r w:rsidRPr="007D253C">
        <w:rPr>
          <w:sz w:val="24"/>
          <w:szCs w:val="24"/>
          <w:u w:val="single"/>
        </w:rPr>
        <w:t>.201</w:t>
      </w:r>
      <w:r>
        <w:rPr>
          <w:sz w:val="24"/>
          <w:szCs w:val="24"/>
          <w:u w:val="single"/>
        </w:rPr>
        <w:t>6</w:t>
      </w:r>
    </w:p>
    <w:p w:rsidR="007E37B1" w:rsidRPr="008A49DF" w:rsidRDefault="007E37B1" w:rsidP="00BD75B0">
      <w:pPr>
        <w:jc w:val="both"/>
        <w:rPr>
          <w:b/>
          <w:i/>
          <w:sz w:val="24"/>
          <w:szCs w:val="24"/>
        </w:rPr>
      </w:pPr>
    </w:p>
    <w:p w:rsidR="007E37B1" w:rsidRPr="00CE7555" w:rsidRDefault="007E37B1" w:rsidP="007E37B1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5"/>
          <w:szCs w:val="25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5"/>
          <w:szCs w:val="25"/>
          <w:lang w:val="pt-BR"/>
        </w:rPr>
        <w:t>SUBSEÇÃO II ESPECIALIZADA EM DISSÍDIOS INDIVIDUAIS</w:t>
      </w:r>
    </w:p>
    <w:p w:rsidR="008A49DF" w:rsidRDefault="008A49DF" w:rsidP="008A49DF">
      <w:pPr>
        <w:jc w:val="both"/>
        <w:rPr>
          <w:rFonts w:eastAsia="Calibri"/>
          <w:sz w:val="24"/>
          <w:szCs w:val="24"/>
          <w:u w:val="single"/>
        </w:rPr>
      </w:pPr>
    </w:p>
    <w:p w:rsidR="00ED4508" w:rsidRPr="00B203B8" w:rsidRDefault="00ED4508" w:rsidP="00ED4508">
      <w:pPr>
        <w:jc w:val="both"/>
        <w:rPr>
          <w:rFonts w:eastAsia="Calibri"/>
          <w:b/>
          <w:i/>
          <w:sz w:val="24"/>
          <w:szCs w:val="24"/>
        </w:rPr>
      </w:pPr>
      <w:r w:rsidRPr="00B203B8">
        <w:rPr>
          <w:rFonts w:eastAsia="Calibri"/>
          <w:b/>
          <w:i/>
          <w:sz w:val="24"/>
          <w:szCs w:val="24"/>
        </w:rPr>
        <w:t>Conflito de competência. Competência territorial. Ajuizamento de reclamação trabalhista no foro do domicílio do reclamante. Local diverso da contratação e da prestação de serviços. Empresa de âmbito nacional. Possibilidade.</w:t>
      </w:r>
    </w:p>
    <w:p w:rsidR="00ED4508" w:rsidRDefault="00ED4508" w:rsidP="00ED4508">
      <w:pPr>
        <w:jc w:val="both"/>
        <w:rPr>
          <w:rFonts w:eastAsia="Calibri"/>
          <w:sz w:val="24"/>
          <w:szCs w:val="24"/>
          <w:u w:val="single"/>
        </w:rPr>
      </w:pPr>
      <w:r w:rsidRPr="00B203B8">
        <w:rPr>
          <w:rFonts w:eastAsia="Calibri"/>
          <w:sz w:val="24"/>
          <w:szCs w:val="24"/>
        </w:rPr>
        <w:t xml:space="preserve">Admite-se o ajuizamento da reclamação trabalhista no domicílio do reclamante quando a reclamada for empresa de grande porte e prestar serviços em âmbito nacional. Trata-se de interpretação ampliativa do art. 651, </w:t>
      </w:r>
      <w:r w:rsidRPr="0066339A">
        <w:rPr>
          <w:rFonts w:eastAsia="Calibri"/>
          <w:i/>
          <w:sz w:val="24"/>
          <w:szCs w:val="24"/>
        </w:rPr>
        <w:t>caput</w:t>
      </w:r>
      <w:r w:rsidRPr="00B203B8">
        <w:rPr>
          <w:rFonts w:eastAsia="Calibri"/>
          <w:sz w:val="24"/>
          <w:szCs w:val="24"/>
        </w:rPr>
        <w:t xml:space="preserve"> e </w:t>
      </w:r>
      <w:r>
        <w:rPr>
          <w:rFonts w:eastAsia="Calibri"/>
          <w:sz w:val="24"/>
          <w:szCs w:val="24"/>
        </w:rPr>
        <w:t>§</w:t>
      </w:r>
      <w:r w:rsidRPr="00B203B8">
        <w:rPr>
          <w:rFonts w:eastAsia="Calibri"/>
          <w:sz w:val="24"/>
          <w:szCs w:val="24"/>
        </w:rPr>
        <w:t xml:space="preserve"> 3º da CLT, em observância ao princípio constitucional do amplo acesso à jurisdição e ao princípio protetivo do trabalhador. No caso, a ação fo</w:t>
      </w:r>
      <w:r>
        <w:rPr>
          <w:rFonts w:eastAsia="Calibri"/>
          <w:sz w:val="24"/>
          <w:szCs w:val="24"/>
        </w:rPr>
        <w:t>ra</w:t>
      </w:r>
      <w:r w:rsidRPr="00B203B8">
        <w:rPr>
          <w:rFonts w:eastAsia="Calibri"/>
          <w:sz w:val="24"/>
          <w:szCs w:val="24"/>
        </w:rPr>
        <w:t xml:space="preserve"> ajuizada e</w:t>
      </w:r>
      <w:r>
        <w:rPr>
          <w:rFonts w:eastAsia="Calibri"/>
          <w:sz w:val="24"/>
          <w:szCs w:val="24"/>
        </w:rPr>
        <w:t xml:space="preserve">m Ipiaú/BA, </w:t>
      </w:r>
      <w:r w:rsidRPr="00B203B8">
        <w:rPr>
          <w:rFonts w:eastAsia="Calibri"/>
          <w:sz w:val="24"/>
          <w:szCs w:val="24"/>
        </w:rPr>
        <w:t xml:space="preserve">domicílio do reclamante, embora a contratação e a prestação de serviços tenham ocorrido em Porto Velho/RO. Sob esses fundamentos, a SBDI-II, por maioria, acolheu o conflito </w:t>
      </w:r>
      <w:r>
        <w:rPr>
          <w:rFonts w:eastAsia="Calibri"/>
          <w:sz w:val="24"/>
          <w:szCs w:val="24"/>
        </w:rPr>
        <w:t xml:space="preserve">negativo </w:t>
      </w:r>
      <w:r w:rsidRPr="00B203B8">
        <w:rPr>
          <w:rFonts w:eastAsia="Calibri"/>
          <w:sz w:val="24"/>
          <w:szCs w:val="24"/>
        </w:rPr>
        <w:t xml:space="preserve">de competência </w:t>
      </w:r>
      <w:r>
        <w:rPr>
          <w:rFonts w:eastAsia="Calibri"/>
          <w:sz w:val="24"/>
          <w:szCs w:val="24"/>
        </w:rPr>
        <w:t>e</w:t>
      </w:r>
      <w:r w:rsidRPr="00B203B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declarou</w:t>
      </w:r>
      <w:r w:rsidRPr="00B203B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competente</w:t>
      </w:r>
      <w:r w:rsidRPr="00B203B8">
        <w:rPr>
          <w:rFonts w:eastAsia="Calibri"/>
          <w:sz w:val="24"/>
          <w:szCs w:val="24"/>
        </w:rPr>
        <w:t xml:space="preserve"> para processar e julgar a ação a Vara de Ipiaú/BA</w:t>
      </w:r>
      <w:r>
        <w:rPr>
          <w:rFonts w:eastAsia="Calibri"/>
          <w:sz w:val="24"/>
          <w:szCs w:val="24"/>
        </w:rPr>
        <w:t>, domicílio do reclamante</w:t>
      </w:r>
      <w:r w:rsidRPr="00B203B8">
        <w:rPr>
          <w:rFonts w:eastAsia="Calibri"/>
          <w:sz w:val="24"/>
          <w:szCs w:val="24"/>
        </w:rPr>
        <w:t>. Vencidos os Ministros Alberto Luiz Bresciani de Fontan Pereira,</w:t>
      </w:r>
      <w:r>
        <w:rPr>
          <w:rFonts w:eastAsia="Calibri"/>
          <w:sz w:val="24"/>
          <w:szCs w:val="24"/>
        </w:rPr>
        <w:t xml:space="preserve"> relator,</w:t>
      </w:r>
      <w:r w:rsidRPr="00B203B8">
        <w:rPr>
          <w:rFonts w:eastAsia="Calibri"/>
          <w:sz w:val="24"/>
          <w:szCs w:val="24"/>
        </w:rPr>
        <w:t xml:space="preserve"> Emmanoel </w:t>
      </w:r>
      <w:r w:rsidRPr="00B203B8">
        <w:rPr>
          <w:rFonts w:eastAsia="Calibri"/>
          <w:sz w:val="24"/>
          <w:szCs w:val="24"/>
        </w:rPr>
        <w:lastRenderedPageBreak/>
        <w:t xml:space="preserve">Pereira e Ives Gandra da Silva Martins Filho. </w:t>
      </w:r>
      <w:hyperlink r:id="rId10" w:history="1">
        <w:r w:rsidRPr="00ED4508">
          <w:rPr>
            <w:rStyle w:val="Hyperlink"/>
            <w:rFonts w:eastAsia="Calibri"/>
            <w:sz w:val="24"/>
            <w:szCs w:val="24"/>
          </w:rPr>
          <w:t>TST-CC-54-74.2016.5.14.0006</w:t>
        </w:r>
      </w:hyperlink>
      <w:r w:rsidRPr="00B203B8">
        <w:rPr>
          <w:rFonts w:eastAsia="Calibri"/>
          <w:sz w:val="24"/>
          <w:szCs w:val="24"/>
          <w:u w:val="single"/>
        </w:rPr>
        <w:t>, SBDI-II, rel. Min. Alberto Luiz Bresciani de Fontan Pereira</w:t>
      </w:r>
      <w:r>
        <w:rPr>
          <w:rFonts w:eastAsia="Calibri"/>
          <w:sz w:val="24"/>
          <w:szCs w:val="24"/>
          <w:u w:val="single"/>
        </w:rPr>
        <w:t>, red. p/ acórdão Min. Luiz Philippe Vieira de Mello Filho</w:t>
      </w:r>
      <w:r w:rsidRPr="00B203B8">
        <w:rPr>
          <w:rFonts w:eastAsia="Calibri"/>
          <w:sz w:val="24"/>
          <w:szCs w:val="24"/>
          <w:u w:val="single"/>
        </w:rPr>
        <w:t>, 27.9.2016</w:t>
      </w:r>
    </w:p>
    <w:p w:rsidR="008A49DF" w:rsidRDefault="008A49DF" w:rsidP="008A49DF">
      <w:pPr>
        <w:jc w:val="both"/>
        <w:rPr>
          <w:rFonts w:eastAsia="Calibri"/>
          <w:sz w:val="24"/>
          <w:szCs w:val="24"/>
          <w:u w:val="single"/>
        </w:rPr>
      </w:pPr>
    </w:p>
    <w:p w:rsidR="00B5311A" w:rsidRDefault="00B5311A" w:rsidP="008A49DF">
      <w:pPr>
        <w:jc w:val="both"/>
        <w:rPr>
          <w:rFonts w:eastAsia="Calibri"/>
          <w:sz w:val="24"/>
          <w:szCs w:val="24"/>
          <w:u w:val="single"/>
        </w:rPr>
      </w:pPr>
    </w:p>
    <w:p w:rsidR="00B5311A" w:rsidRDefault="00B5311A" w:rsidP="008A49DF">
      <w:pPr>
        <w:jc w:val="both"/>
        <w:rPr>
          <w:rFonts w:eastAsia="Calibri"/>
          <w:sz w:val="24"/>
          <w:szCs w:val="24"/>
          <w:u w:val="single"/>
        </w:rPr>
      </w:pPr>
    </w:p>
    <w:p w:rsidR="00B5311A" w:rsidRPr="001C6820" w:rsidRDefault="00B5311A" w:rsidP="008A49DF">
      <w:pPr>
        <w:jc w:val="both"/>
        <w:rPr>
          <w:rFonts w:eastAsia="Calibri"/>
          <w:sz w:val="24"/>
          <w:szCs w:val="24"/>
          <w:u w:val="single"/>
        </w:rPr>
      </w:pPr>
    </w:p>
    <w:p w:rsidR="00340D16" w:rsidRPr="001D6AC9" w:rsidRDefault="00340D16" w:rsidP="00C6738C">
      <w:pPr>
        <w:rPr>
          <w:sz w:val="10"/>
          <w:szCs w:val="10"/>
        </w:rPr>
      </w:pPr>
    </w:p>
    <w:p w:rsidR="00184590" w:rsidRPr="00CE7555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5"/>
          <w:szCs w:val="25"/>
        </w:rPr>
      </w:pPr>
      <w:r w:rsidRPr="00CE7555">
        <w:rPr>
          <w:b w:val="0"/>
          <w:bCs w:val="0"/>
          <w:snapToGrid w:val="0"/>
          <w:sz w:val="25"/>
          <w:szCs w:val="25"/>
        </w:rPr>
        <w:t xml:space="preserve">Informativo TST é mantido pela </w:t>
      </w:r>
    </w:p>
    <w:p w:rsidR="00184590" w:rsidRPr="00CE7555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5"/>
          <w:szCs w:val="25"/>
        </w:rPr>
      </w:pPr>
      <w:r w:rsidRPr="00CE7555">
        <w:rPr>
          <w:b w:val="0"/>
          <w:bCs w:val="0"/>
          <w:snapToGrid w:val="0"/>
          <w:sz w:val="25"/>
          <w:szCs w:val="25"/>
        </w:rPr>
        <w:t>Coordenadoria de Jurisprudência – CJUR</w:t>
      </w:r>
    </w:p>
    <w:p w:rsidR="00184590" w:rsidRPr="00CE7555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 w:rsidRPr="00CE7555">
        <w:rPr>
          <w:snapToGrid w:val="0"/>
          <w:sz w:val="25"/>
          <w:szCs w:val="25"/>
        </w:rPr>
        <w:t>Informações/Sugestões/Críticas: (61)3043</w:t>
      </w:r>
      <w:r w:rsidR="00352B27" w:rsidRPr="00CE7555">
        <w:rPr>
          <w:snapToGrid w:val="0"/>
          <w:sz w:val="25"/>
          <w:szCs w:val="25"/>
        </w:rPr>
        <w:t>-</w:t>
      </w:r>
      <w:r w:rsidRPr="00CE7555">
        <w:rPr>
          <w:snapToGrid w:val="0"/>
          <w:sz w:val="25"/>
          <w:szCs w:val="25"/>
        </w:rPr>
        <w:t>4</w:t>
      </w:r>
      <w:r w:rsidR="00D72C05" w:rsidRPr="00CE7555">
        <w:rPr>
          <w:snapToGrid w:val="0"/>
          <w:sz w:val="25"/>
          <w:szCs w:val="25"/>
        </w:rPr>
        <w:t>417</w:t>
      </w:r>
    </w:p>
    <w:p w:rsidR="007614F1" w:rsidRPr="00CE7555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 w:rsidRPr="00CE7555">
        <w:rPr>
          <w:snapToGrid w:val="0"/>
          <w:sz w:val="25"/>
          <w:szCs w:val="25"/>
        </w:rPr>
        <w:t>cjur@tst.jus.br</w:t>
      </w:r>
    </w:p>
    <w:sectPr w:rsidR="007614F1" w:rsidRPr="00CE7555" w:rsidSect="00D11B2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D1" w:rsidRDefault="003726D1">
      <w:r>
        <w:separator/>
      </w:r>
    </w:p>
  </w:endnote>
  <w:endnote w:type="continuationSeparator" w:id="0">
    <w:p w:rsidR="003726D1" w:rsidRDefault="0037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FE00A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321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00AD" w:rsidRDefault="00187A37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187A37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 w:rsidR="00FE00AD">
      <w:rPr>
        <w:rStyle w:val="Nmerodepgina"/>
      </w:rPr>
      <w:fldChar w:fldCharType="begin"/>
    </w:r>
    <w:r w:rsidR="00FE00AD">
      <w:rPr>
        <w:rStyle w:val="Nmerodepgina"/>
      </w:rPr>
      <w:instrText xml:space="preserve"> PAGE </w:instrText>
    </w:r>
    <w:r w:rsidR="00FE00AD">
      <w:rPr>
        <w:rStyle w:val="Nmerodepgina"/>
      </w:rPr>
      <w:fldChar w:fldCharType="separate"/>
    </w:r>
    <w:r w:rsidR="002F3210">
      <w:rPr>
        <w:rStyle w:val="Nmerodepgina"/>
        <w:noProof/>
      </w:rPr>
      <w:t>1</w:t>
    </w:r>
    <w:r w:rsidR="00FE00AD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D1" w:rsidRDefault="003726D1">
      <w:r>
        <w:separator/>
      </w:r>
    </w:p>
  </w:footnote>
  <w:footnote w:type="continuationSeparator" w:id="0">
    <w:p w:rsidR="003726D1" w:rsidRDefault="00372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Pr="00971E07" w:rsidRDefault="00FE00AD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 w:rsidR="00986D77"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 xml:space="preserve">º </w:t>
    </w:r>
    <w:r w:rsidR="00C51600">
      <w:rPr>
        <w:shadow/>
        <w:sz w:val="24"/>
        <w:szCs w:val="24"/>
      </w:rPr>
      <w:t>1</w:t>
    </w:r>
    <w:r w:rsidR="008E3CCE">
      <w:rPr>
        <w:shadow/>
        <w:sz w:val="24"/>
        <w:szCs w:val="24"/>
      </w:rPr>
      <w:t>4</w:t>
    </w:r>
    <w:r w:rsidR="00ED4508">
      <w:rPr>
        <w:shadow/>
        <w:sz w:val="24"/>
        <w:szCs w:val="24"/>
      </w:rPr>
      <w:t>6</w:t>
    </w:r>
  </w:p>
  <w:p w:rsidR="00CE7555" w:rsidRPr="005D1DE4" w:rsidRDefault="00187A37" w:rsidP="00CE7555">
    <w:pPr>
      <w:pStyle w:val="Cabealho"/>
      <w:jc w:val="right"/>
    </w:pPr>
    <w:r w:rsidRPr="003C0554"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 w:rsidR="00DB0223" w:rsidRPr="003C0554">
      <w:rPr>
        <w:iCs/>
      </w:rPr>
      <w:t xml:space="preserve"> </w:t>
    </w:r>
    <w:r w:rsidR="00494DD1">
      <w:rPr>
        <w:i/>
        <w:iCs/>
      </w:rPr>
      <w:t>Período:</w:t>
    </w:r>
    <w:r w:rsidR="009802D2">
      <w:rPr>
        <w:i/>
        <w:iCs/>
      </w:rPr>
      <w:t xml:space="preserve"> </w:t>
    </w:r>
    <w:r w:rsidR="00A27889">
      <w:rPr>
        <w:i/>
        <w:iCs/>
      </w:rPr>
      <w:t>2</w:t>
    </w:r>
    <w:r w:rsidR="00ED4508">
      <w:rPr>
        <w:i/>
        <w:iCs/>
      </w:rPr>
      <w:t xml:space="preserve">7 de setembro a 3 de outubro </w:t>
    </w:r>
    <w:r w:rsidR="000E5C57">
      <w:rPr>
        <w:i/>
        <w:iCs/>
      </w:rPr>
      <w:t>d</w:t>
    </w:r>
    <w:r w:rsidR="00971E5F">
      <w:rPr>
        <w:i/>
        <w:iCs/>
      </w:rPr>
      <w:t>e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075BD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77.25pt">
          <v:imagedata r:id="rId1" o:title="TST LOGO"/>
        </v:shape>
      </w:pict>
    </w:r>
  </w:p>
  <w:p w:rsidR="00FE00AD" w:rsidRPr="002168DE" w:rsidRDefault="00A51749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 w:rsidR="00075BDB">
      <w:tab/>
    </w:r>
    <w:r w:rsidR="00075BDB">
      <w:tab/>
    </w:r>
    <w:r w:rsidR="00075BDB">
      <w:tab/>
    </w:r>
    <w:r w:rsidR="00075BDB">
      <w:tab/>
    </w:r>
    <w:r w:rsidR="00075BDB">
      <w:tab/>
    </w:r>
    <w:r w:rsidR="00FE00AD" w:rsidRPr="002168DE">
      <w:rPr>
        <w:b/>
        <w:sz w:val="40"/>
        <w:szCs w:val="40"/>
      </w:rPr>
      <w:t xml:space="preserve">Nº </w:t>
    </w:r>
    <w:r w:rsidR="00C51600">
      <w:rPr>
        <w:b/>
        <w:sz w:val="40"/>
        <w:szCs w:val="40"/>
      </w:rPr>
      <w:t>1</w:t>
    </w:r>
    <w:r w:rsidR="00393131">
      <w:rPr>
        <w:b/>
        <w:sz w:val="40"/>
        <w:szCs w:val="40"/>
      </w:rPr>
      <w:t>4</w:t>
    </w:r>
    <w:r w:rsidR="00ED4508">
      <w:rPr>
        <w:b/>
        <w:sz w:val="40"/>
        <w:szCs w:val="40"/>
      </w:rPr>
      <w:t>6</w:t>
    </w:r>
  </w:p>
  <w:p w:rsidR="00FE00AD" w:rsidRPr="005D1DE4" w:rsidRDefault="00FE00AD">
    <w:pPr>
      <w:pStyle w:val="Cabealho"/>
      <w:jc w:val="right"/>
      <w:rPr>
        <w:i/>
        <w:iCs/>
        <w:sz w:val="10"/>
        <w:szCs w:val="10"/>
      </w:rPr>
    </w:pPr>
  </w:p>
  <w:p w:rsidR="00FE00AD" w:rsidRPr="005D1DE4" w:rsidRDefault="002168DE">
    <w:pPr>
      <w:pStyle w:val="Cabealho"/>
      <w:jc w:val="right"/>
    </w:pPr>
    <w:r>
      <w:rPr>
        <w:i/>
        <w:iCs/>
      </w:rPr>
      <w:t>Período:</w:t>
    </w:r>
    <w:r w:rsidR="008E3CCE" w:rsidRPr="009B320F">
      <w:rPr>
        <w:i/>
        <w:iCs/>
      </w:rPr>
      <w:t xml:space="preserve"> </w:t>
    </w:r>
    <w:r w:rsidR="00A27889">
      <w:rPr>
        <w:i/>
        <w:iCs/>
      </w:rPr>
      <w:t>2</w:t>
    </w:r>
    <w:r w:rsidR="00ED4508">
      <w:rPr>
        <w:i/>
        <w:iCs/>
      </w:rPr>
      <w:t>7</w:t>
    </w:r>
    <w:r w:rsidR="00A27889">
      <w:rPr>
        <w:i/>
        <w:iCs/>
      </w:rPr>
      <w:t xml:space="preserve"> </w:t>
    </w:r>
    <w:r w:rsidR="00ED4508">
      <w:rPr>
        <w:i/>
        <w:iCs/>
      </w:rPr>
      <w:t>de setembro a 3 de outubro d</w:t>
    </w:r>
    <w:r w:rsidR="004A094C" w:rsidRPr="009B320F">
      <w:rPr>
        <w:i/>
        <w:iCs/>
      </w:rPr>
      <w:t>e 201</w:t>
    </w:r>
    <w:r w:rsidR="000E5C57" w:rsidRPr="009B320F">
      <w:rPr>
        <w:i/>
        <w:iCs/>
      </w:rPr>
      <w:t>6</w:t>
    </w:r>
  </w:p>
  <w:p w:rsidR="00FE00AD" w:rsidRDefault="00FE00AD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1967"/>
    <w:rsid w:val="000228E6"/>
    <w:rsid w:val="000249BA"/>
    <w:rsid w:val="00024CE9"/>
    <w:rsid w:val="00032056"/>
    <w:rsid w:val="000322FB"/>
    <w:rsid w:val="000332F1"/>
    <w:rsid w:val="00034034"/>
    <w:rsid w:val="000425FC"/>
    <w:rsid w:val="00050E85"/>
    <w:rsid w:val="0005125E"/>
    <w:rsid w:val="00055A9D"/>
    <w:rsid w:val="00056752"/>
    <w:rsid w:val="0005765E"/>
    <w:rsid w:val="00057B87"/>
    <w:rsid w:val="0006020E"/>
    <w:rsid w:val="00064486"/>
    <w:rsid w:val="00065048"/>
    <w:rsid w:val="000733B4"/>
    <w:rsid w:val="00073643"/>
    <w:rsid w:val="00073880"/>
    <w:rsid w:val="00075BDB"/>
    <w:rsid w:val="00080C40"/>
    <w:rsid w:val="00080F10"/>
    <w:rsid w:val="000858FB"/>
    <w:rsid w:val="0009237D"/>
    <w:rsid w:val="00093AE9"/>
    <w:rsid w:val="00093BA8"/>
    <w:rsid w:val="00095471"/>
    <w:rsid w:val="000A04E6"/>
    <w:rsid w:val="000A4C94"/>
    <w:rsid w:val="000B2973"/>
    <w:rsid w:val="000B4D41"/>
    <w:rsid w:val="000B67DF"/>
    <w:rsid w:val="000B7CDE"/>
    <w:rsid w:val="000C3022"/>
    <w:rsid w:val="000C38FA"/>
    <w:rsid w:val="000C58F4"/>
    <w:rsid w:val="000C5AC6"/>
    <w:rsid w:val="000C672B"/>
    <w:rsid w:val="000C6790"/>
    <w:rsid w:val="000E0A91"/>
    <w:rsid w:val="000E1DC1"/>
    <w:rsid w:val="000E5C57"/>
    <w:rsid w:val="000E7CBE"/>
    <w:rsid w:val="000F01F9"/>
    <w:rsid w:val="0011575C"/>
    <w:rsid w:val="0011692E"/>
    <w:rsid w:val="00122C2A"/>
    <w:rsid w:val="001257D7"/>
    <w:rsid w:val="00137564"/>
    <w:rsid w:val="00137DC1"/>
    <w:rsid w:val="00141630"/>
    <w:rsid w:val="00142C28"/>
    <w:rsid w:val="00152238"/>
    <w:rsid w:val="0015612D"/>
    <w:rsid w:val="00161CDE"/>
    <w:rsid w:val="00163142"/>
    <w:rsid w:val="001648F5"/>
    <w:rsid w:val="00176D15"/>
    <w:rsid w:val="00183803"/>
    <w:rsid w:val="00184590"/>
    <w:rsid w:val="00187A37"/>
    <w:rsid w:val="00187BEF"/>
    <w:rsid w:val="0019151D"/>
    <w:rsid w:val="001920CD"/>
    <w:rsid w:val="00193208"/>
    <w:rsid w:val="001932B7"/>
    <w:rsid w:val="00197B15"/>
    <w:rsid w:val="001B2C08"/>
    <w:rsid w:val="001C04D2"/>
    <w:rsid w:val="001C21FB"/>
    <w:rsid w:val="001C271F"/>
    <w:rsid w:val="001C6C93"/>
    <w:rsid w:val="001D4CF9"/>
    <w:rsid w:val="001D5AB0"/>
    <w:rsid w:val="001D6AC9"/>
    <w:rsid w:val="001D757D"/>
    <w:rsid w:val="001E14A9"/>
    <w:rsid w:val="001E14BB"/>
    <w:rsid w:val="001E3B29"/>
    <w:rsid w:val="001E4B57"/>
    <w:rsid w:val="001E5BD1"/>
    <w:rsid w:val="001E713B"/>
    <w:rsid w:val="001E79B4"/>
    <w:rsid w:val="001F030F"/>
    <w:rsid w:val="001F45E0"/>
    <w:rsid w:val="00204C97"/>
    <w:rsid w:val="00206810"/>
    <w:rsid w:val="002168DE"/>
    <w:rsid w:val="00224AC2"/>
    <w:rsid w:val="00230183"/>
    <w:rsid w:val="0023559D"/>
    <w:rsid w:val="002402B0"/>
    <w:rsid w:val="002449F9"/>
    <w:rsid w:val="00255732"/>
    <w:rsid w:val="00257B4A"/>
    <w:rsid w:val="00260B37"/>
    <w:rsid w:val="002635ED"/>
    <w:rsid w:val="002662BA"/>
    <w:rsid w:val="00266D49"/>
    <w:rsid w:val="00271C5C"/>
    <w:rsid w:val="00271E67"/>
    <w:rsid w:val="002730B5"/>
    <w:rsid w:val="002766D5"/>
    <w:rsid w:val="00276EA0"/>
    <w:rsid w:val="00280594"/>
    <w:rsid w:val="00285064"/>
    <w:rsid w:val="002A219D"/>
    <w:rsid w:val="002A521A"/>
    <w:rsid w:val="002A546D"/>
    <w:rsid w:val="002B0750"/>
    <w:rsid w:val="002B4738"/>
    <w:rsid w:val="002B6377"/>
    <w:rsid w:val="002C2904"/>
    <w:rsid w:val="002E78CB"/>
    <w:rsid w:val="002F28E5"/>
    <w:rsid w:val="002F3210"/>
    <w:rsid w:val="003074FC"/>
    <w:rsid w:val="0033397A"/>
    <w:rsid w:val="00340D16"/>
    <w:rsid w:val="00340E8D"/>
    <w:rsid w:val="00342846"/>
    <w:rsid w:val="003503FC"/>
    <w:rsid w:val="00352B27"/>
    <w:rsid w:val="0035374D"/>
    <w:rsid w:val="00363255"/>
    <w:rsid w:val="0036325E"/>
    <w:rsid w:val="003671FE"/>
    <w:rsid w:val="003708FD"/>
    <w:rsid w:val="003726D1"/>
    <w:rsid w:val="003745DE"/>
    <w:rsid w:val="0037667D"/>
    <w:rsid w:val="00377D5F"/>
    <w:rsid w:val="00380212"/>
    <w:rsid w:val="00383A89"/>
    <w:rsid w:val="00384075"/>
    <w:rsid w:val="003908C5"/>
    <w:rsid w:val="00393131"/>
    <w:rsid w:val="00396053"/>
    <w:rsid w:val="003A1F0A"/>
    <w:rsid w:val="003A4086"/>
    <w:rsid w:val="003A5E5B"/>
    <w:rsid w:val="003B045C"/>
    <w:rsid w:val="003B0538"/>
    <w:rsid w:val="003B0A59"/>
    <w:rsid w:val="003B3EB5"/>
    <w:rsid w:val="003B4E23"/>
    <w:rsid w:val="003B767E"/>
    <w:rsid w:val="003C01E8"/>
    <w:rsid w:val="003C0554"/>
    <w:rsid w:val="003C1AB7"/>
    <w:rsid w:val="003C6FE7"/>
    <w:rsid w:val="003D032E"/>
    <w:rsid w:val="003D4205"/>
    <w:rsid w:val="003E1C53"/>
    <w:rsid w:val="003F2078"/>
    <w:rsid w:val="004034A8"/>
    <w:rsid w:val="00416D9A"/>
    <w:rsid w:val="00423641"/>
    <w:rsid w:val="0042772A"/>
    <w:rsid w:val="004323B0"/>
    <w:rsid w:val="0044014F"/>
    <w:rsid w:val="00444E88"/>
    <w:rsid w:val="004477EC"/>
    <w:rsid w:val="00450BAD"/>
    <w:rsid w:val="0045657C"/>
    <w:rsid w:val="00457A40"/>
    <w:rsid w:val="004655CC"/>
    <w:rsid w:val="00466DB9"/>
    <w:rsid w:val="00470EF8"/>
    <w:rsid w:val="004731B7"/>
    <w:rsid w:val="00486521"/>
    <w:rsid w:val="00486DFC"/>
    <w:rsid w:val="004922D6"/>
    <w:rsid w:val="00494DD1"/>
    <w:rsid w:val="004A094C"/>
    <w:rsid w:val="004A14FC"/>
    <w:rsid w:val="004A5264"/>
    <w:rsid w:val="004A5908"/>
    <w:rsid w:val="004A7C59"/>
    <w:rsid w:val="004B21AD"/>
    <w:rsid w:val="004B63FB"/>
    <w:rsid w:val="004C011C"/>
    <w:rsid w:val="004C14EA"/>
    <w:rsid w:val="004C2118"/>
    <w:rsid w:val="004C2612"/>
    <w:rsid w:val="004C749C"/>
    <w:rsid w:val="004C759F"/>
    <w:rsid w:val="004D6000"/>
    <w:rsid w:val="004D6415"/>
    <w:rsid w:val="004D71E8"/>
    <w:rsid w:val="004E393E"/>
    <w:rsid w:val="004E4507"/>
    <w:rsid w:val="004E4619"/>
    <w:rsid w:val="004F0A7D"/>
    <w:rsid w:val="004F5040"/>
    <w:rsid w:val="00513789"/>
    <w:rsid w:val="0051538E"/>
    <w:rsid w:val="00517E01"/>
    <w:rsid w:val="00521EEC"/>
    <w:rsid w:val="00543B94"/>
    <w:rsid w:val="005460BD"/>
    <w:rsid w:val="005521C8"/>
    <w:rsid w:val="00553197"/>
    <w:rsid w:val="0055409E"/>
    <w:rsid w:val="00554139"/>
    <w:rsid w:val="00556367"/>
    <w:rsid w:val="00556B35"/>
    <w:rsid w:val="00573E13"/>
    <w:rsid w:val="005811A4"/>
    <w:rsid w:val="00584F82"/>
    <w:rsid w:val="00591DFA"/>
    <w:rsid w:val="005A30AA"/>
    <w:rsid w:val="005A5695"/>
    <w:rsid w:val="005B0A1C"/>
    <w:rsid w:val="005B22CE"/>
    <w:rsid w:val="005B2F00"/>
    <w:rsid w:val="005B3792"/>
    <w:rsid w:val="005B57DE"/>
    <w:rsid w:val="005C1886"/>
    <w:rsid w:val="005C761E"/>
    <w:rsid w:val="005D0E5F"/>
    <w:rsid w:val="005D1DE4"/>
    <w:rsid w:val="005E35BD"/>
    <w:rsid w:val="005E3D4D"/>
    <w:rsid w:val="005E7FD1"/>
    <w:rsid w:val="005F0545"/>
    <w:rsid w:val="005F2858"/>
    <w:rsid w:val="006002E3"/>
    <w:rsid w:val="00602FF7"/>
    <w:rsid w:val="006145AC"/>
    <w:rsid w:val="00615F98"/>
    <w:rsid w:val="006207F5"/>
    <w:rsid w:val="00621F9C"/>
    <w:rsid w:val="00631166"/>
    <w:rsid w:val="00631F1C"/>
    <w:rsid w:val="006366A4"/>
    <w:rsid w:val="00643B60"/>
    <w:rsid w:val="006456B1"/>
    <w:rsid w:val="006564EC"/>
    <w:rsid w:val="0066084C"/>
    <w:rsid w:val="00661B23"/>
    <w:rsid w:val="00672CF9"/>
    <w:rsid w:val="00672E11"/>
    <w:rsid w:val="0068273B"/>
    <w:rsid w:val="00691234"/>
    <w:rsid w:val="00692202"/>
    <w:rsid w:val="006931CC"/>
    <w:rsid w:val="006947F2"/>
    <w:rsid w:val="00697919"/>
    <w:rsid w:val="006B3FCF"/>
    <w:rsid w:val="006B46CA"/>
    <w:rsid w:val="006C0391"/>
    <w:rsid w:val="006C28B3"/>
    <w:rsid w:val="006D1F66"/>
    <w:rsid w:val="006D306E"/>
    <w:rsid w:val="006D4497"/>
    <w:rsid w:val="006E1A9C"/>
    <w:rsid w:val="006F6C15"/>
    <w:rsid w:val="00700B1B"/>
    <w:rsid w:val="007029CF"/>
    <w:rsid w:val="0070727E"/>
    <w:rsid w:val="00710D3A"/>
    <w:rsid w:val="0071315F"/>
    <w:rsid w:val="00720057"/>
    <w:rsid w:val="00721942"/>
    <w:rsid w:val="00722BE7"/>
    <w:rsid w:val="00732DF2"/>
    <w:rsid w:val="007403B3"/>
    <w:rsid w:val="007614F1"/>
    <w:rsid w:val="007618C5"/>
    <w:rsid w:val="00764066"/>
    <w:rsid w:val="00766B7B"/>
    <w:rsid w:val="0077600F"/>
    <w:rsid w:val="00776118"/>
    <w:rsid w:val="00781C77"/>
    <w:rsid w:val="00796745"/>
    <w:rsid w:val="007B0F83"/>
    <w:rsid w:val="007C0A4F"/>
    <w:rsid w:val="007D29A1"/>
    <w:rsid w:val="007D2EE9"/>
    <w:rsid w:val="007D469A"/>
    <w:rsid w:val="007E094E"/>
    <w:rsid w:val="007E0EA7"/>
    <w:rsid w:val="007E37B1"/>
    <w:rsid w:val="007E3F23"/>
    <w:rsid w:val="007F142E"/>
    <w:rsid w:val="007F66BC"/>
    <w:rsid w:val="007F7B5E"/>
    <w:rsid w:val="00800B97"/>
    <w:rsid w:val="00801246"/>
    <w:rsid w:val="00802B1A"/>
    <w:rsid w:val="00805CD2"/>
    <w:rsid w:val="0080615C"/>
    <w:rsid w:val="0081027F"/>
    <w:rsid w:val="0081742D"/>
    <w:rsid w:val="00817AB1"/>
    <w:rsid w:val="00821F4D"/>
    <w:rsid w:val="00823906"/>
    <w:rsid w:val="008409D3"/>
    <w:rsid w:val="0084319F"/>
    <w:rsid w:val="00844374"/>
    <w:rsid w:val="00845559"/>
    <w:rsid w:val="00854DB8"/>
    <w:rsid w:val="00854EF2"/>
    <w:rsid w:val="00855623"/>
    <w:rsid w:val="00855D99"/>
    <w:rsid w:val="0086211B"/>
    <w:rsid w:val="008622CF"/>
    <w:rsid w:val="008627C6"/>
    <w:rsid w:val="00863B86"/>
    <w:rsid w:val="008652A2"/>
    <w:rsid w:val="008706CD"/>
    <w:rsid w:val="00871F69"/>
    <w:rsid w:val="008842D0"/>
    <w:rsid w:val="00884AC4"/>
    <w:rsid w:val="0088579D"/>
    <w:rsid w:val="008A1A58"/>
    <w:rsid w:val="008A49DF"/>
    <w:rsid w:val="008A4AFF"/>
    <w:rsid w:val="008A5FA7"/>
    <w:rsid w:val="008A68E7"/>
    <w:rsid w:val="008A7953"/>
    <w:rsid w:val="008B1828"/>
    <w:rsid w:val="008B3081"/>
    <w:rsid w:val="008B32D4"/>
    <w:rsid w:val="008C7AD0"/>
    <w:rsid w:val="008D0020"/>
    <w:rsid w:val="008D3C38"/>
    <w:rsid w:val="008D3C4B"/>
    <w:rsid w:val="008D6A05"/>
    <w:rsid w:val="008E2AE5"/>
    <w:rsid w:val="008E3CCE"/>
    <w:rsid w:val="008E3F89"/>
    <w:rsid w:val="008F26CB"/>
    <w:rsid w:val="008F36EC"/>
    <w:rsid w:val="008F3D95"/>
    <w:rsid w:val="008F6509"/>
    <w:rsid w:val="008F79D9"/>
    <w:rsid w:val="009027C8"/>
    <w:rsid w:val="00922D1B"/>
    <w:rsid w:val="0093467A"/>
    <w:rsid w:val="009353F1"/>
    <w:rsid w:val="0094155C"/>
    <w:rsid w:val="00951531"/>
    <w:rsid w:val="00953B29"/>
    <w:rsid w:val="00960A3B"/>
    <w:rsid w:val="0096375C"/>
    <w:rsid w:val="00967DE0"/>
    <w:rsid w:val="00971E07"/>
    <w:rsid w:val="00971E5F"/>
    <w:rsid w:val="009802D2"/>
    <w:rsid w:val="00980944"/>
    <w:rsid w:val="00986D77"/>
    <w:rsid w:val="00993A6E"/>
    <w:rsid w:val="009943EC"/>
    <w:rsid w:val="009A1BAD"/>
    <w:rsid w:val="009A32D5"/>
    <w:rsid w:val="009A5D37"/>
    <w:rsid w:val="009A6BD9"/>
    <w:rsid w:val="009B320F"/>
    <w:rsid w:val="009B6012"/>
    <w:rsid w:val="009C102D"/>
    <w:rsid w:val="009C2A4F"/>
    <w:rsid w:val="009D312C"/>
    <w:rsid w:val="009D4C59"/>
    <w:rsid w:val="009D7F91"/>
    <w:rsid w:val="009E20EF"/>
    <w:rsid w:val="009E26EE"/>
    <w:rsid w:val="009F1C7B"/>
    <w:rsid w:val="009F21A2"/>
    <w:rsid w:val="00A00D70"/>
    <w:rsid w:val="00A00DEE"/>
    <w:rsid w:val="00A27889"/>
    <w:rsid w:val="00A32FBF"/>
    <w:rsid w:val="00A407EA"/>
    <w:rsid w:val="00A51749"/>
    <w:rsid w:val="00A521B6"/>
    <w:rsid w:val="00A56962"/>
    <w:rsid w:val="00A6382F"/>
    <w:rsid w:val="00A6412C"/>
    <w:rsid w:val="00A75419"/>
    <w:rsid w:val="00A76661"/>
    <w:rsid w:val="00A76D2A"/>
    <w:rsid w:val="00A81F5B"/>
    <w:rsid w:val="00A82081"/>
    <w:rsid w:val="00A8557E"/>
    <w:rsid w:val="00A903E4"/>
    <w:rsid w:val="00A91181"/>
    <w:rsid w:val="00A935AC"/>
    <w:rsid w:val="00AA3DE0"/>
    <w:rsid w:val="00AB299E"/>
    <w:rsid w:val="00AB507C"/>
    <w:rsid w:val="00AB606E"/>
    <w:rsid w:val="00AC096E"/>
    <w:rsid w:val="00AD6E76"/>
    <w:rsid w:val="00AE3EAA"/>
    <w:rsid w:val="00AE5EDF"/>
    <w:rsid w:val="00AE758A"/>
    <w:rsid w:val="00B06261"/>
    <w:rsid w:val="00B108BA"/>
    <w:rsid w:val="00B12273"/>
    <w:rsid w:val="00B14F7F"/>
    <w:rsid w:val="00B16EB9"/>
    <w:rsid w:val="00B22F24"/>
    <w:rsid w:val="00B22F53"/>
    <w:rsid w:val="00B24DBE"/>
    <w:rsid w:val="00B335D5"/>
    <w:rsid w:val="00B34EB2"/>
    <w:rsid w:val="00B4728A"/>
    <w:rsid w:val="00B517C3"/>
    <w:rsid w:val="00B518B2"/>
    <w:rsid w:val="00B526EA"/>
    <w:rsid w:val="00B5311A"/>
    <w:rsid w:val="00B536FE"/>
    <w:rsid w:val="00B55AB4"/>
    <w:rsid w:val="00B60670"/>
    <w:rsid w:val="00B73FFA"/>
    <w:rsid w:val="00B74A6E"/>
    <w:rsid w:val="00B82CC4"/>
    <w:rsid w:val="00B838C3"/>
    <w:rsid w:val="00B874F1"/>
    <w:rsid w:val="00BC1DE7"/>
    <w:rsid w:val="00BC209E"/>
    <w:rsid w:val="00BC2C67"/>
    <w:rsid w:val="00BC54BC"/>
    <w:rsid w:val="00BC5AEE"/>
    <w:rsid w:val="00BD2A95"/>
    <w:rsid w:val="00BD2CA9"/>
    <w:rsid w:val="00BD6029"/>
    <w:rsid w:val="00BD75B0"/>
    <w:rsid w:val="00BE0541"/>
    <w:rsid w:val="00BE1ADB"/>
    <w:rsid w:val="00BE3152"/>
    <w:rsid w:val="00BF0693"/>
    <w:rsid w:val="00C028BC"/>
    <w:rsid w:val="00C070DE"/>
    <w:rsid w:val="00C230F3"/>
    <w:rsid w:val="00C232C2"/>
    <w:rsid w:val="00C239E0"/>
    <w:rsid w:val="00C26DFB"/>
    <w:rsid w:val="00C273FA"/>
    <w:rsid w:val="00C30D06"/>
    <w:rsid w:val="00C42067"/>
    <w:rsid w:val="00C432D0"/>
    <w:rsid w:val="00C4398E"/>
    <w:rsid w:val="00C44218"/>
    <w:rsid w:val="00C51600"/>
    <w:rsid w:val="00C54185"/>
    <w:rsid w:val="00C57E92"/>
    <w:rsid w:val="00C60B4A"/>
    <w:rsid w:val="00C65BDB"/>
    <w:rsid w:val="00C66C95"/>
    <w:rsid w:val="00C6738C"/>
    <w:rsid w:val="00C71A3B"/>
    <w:rsid w:val="00C76CFA"/>
    <w:rsid w:val="00C819C8"/>
    <w:rsid w:val="00C8747B"/>
    <w:rsid w:val="00C87D5B"/>
    <w:rsid w:val="00C94FF6"/>
    <w:rsid w:val="00C963F8"/>
    <w:rsid w:val="00C96BB1"/>
    <w:rsid w:val="00CA2F80"/>
    <w:rsid w:val="00CA3ECF"/>
    <w:rsid w:val="00CB0C2A"/>
    <w:rsid w:val="00CB3B98"/>
    <w:rsid w:val="00CC4B2B"/>
    <w:rsid w:val="00CC579C"/>
    <w:rsid w:val="00CC5F5F"/>
    <w:rsid w:val="00CC6BEC"/>
    <w:rsid w:val="00CC743B"/>
    <w:rsid w:val="00CD3460"/>
    <w:rsid w:val="00CD44C9"/>
    <w:rsid w:val="00CD4B61"/>
    <w:rsid w:val="00CD5043"/>
    <w:rsid w:val="00CD59E7"/>
    <w:rsid w:val="00CE066A"/>
    <w:rsid w:val="00CE2928"/>
    <w:rsid w:val="00CE314A"/>
    <w:rsid w:val="00CE5865"/>
    <w:rsid w:val="00CE7555"/>
    <w:rsid w:val="00CF3D9D"/>
    <w:rsid w:val="00CF6B77"/>
    <w:rsid w:val="00D00018"/>
    <w:rsid w:val="00D01C50"/>
    <w:rsid w:val="00D11B24"/>
    <w:rsid w:val="00D11C18"/>
    <w:rsid w:val="00D133C8"/>
    <w:rsid w:val="00D14DB8"/>
    <w:rsid w:val="00D17339"/>
    <w:rsid w:val="00D244D5"/>
    <w:rsid w:val="00D2776A"/>
    <w:rsid w:val="00D4021B"/>
    <w:rsid w:val="00D413DB"/>
    <w:rsid w:val="00D420E2"/>
    <w:rsid w:val="00D4459D"/>
    <w:rsid w:val="00D44B24"/>
    <w:rsid w:val="00D573F9"/>
    <w:rsid w:val="00D60532"/>
    <w:rsid w:val="00D6058B"/>
    <w:rsid w:val="00D608E5"/>
    <w:rsid w:val="00D62D9E"/>
    <w:rsid w:val="00D63EC5"/>
    <w:rsid w:val="00D64BC3"/>
    <w:rsid w:val="00D72C05"/>
    <w:rsid w:val="00D73575"/>
    <w:rsid w:val="00D735BF"/>
    <w:rsid w:val="00D737B6"/>
    <w:rsid w:val="00D77672"/>
    <w:rsid w:val="00D80222"/>
    <w:rsid w:val="00D847CF"/>
    <w:rsid w:val="00D87489"/>
    <w:rsid w:val="00DA0A99"/>
    <w:rsid w:val="00DA0A9D"/>
    <w:rsid w:val="00DA54D4"/>
    <w:rsid w:val="00DA7603"/>
    <w:rsid w:val="00DA7E39"/>
    <w:rsid w:val="00DA7EDE"/>
    <w:rsid w:val="00DB0223"/>
    <w:rsid w:val="00DB047C"/>
    <w:rsid w:val="00DC0AB5"/>
    <w:rsid w:val="00DC3451"/>
    <w:rsid w:val="00DC50EB"/>
    <w:rsid w:val="00DC7F71"/>
    <w:rsid w:val="00DD19F4"/>
    <w:rsid w:val="00DD3FA0"/>
    <w:rsid w:val="00DE5B2D"/>
    <w:rsid w:val="00DE5CE9"/>
    <w:rsid w:val="00DF45BB"/>
    <w:rsid w:val="00E006DC"/>
    <w:rsid w:val="00E03064"/>
    <w:rsid w:val="00E04BD5"/>
    <w:rsid w:val="00E070D2"/>
    <w:rsid w:val="00E100F5"/>
    <w:rsid w:val="00E1139A"/>
    <w:rsid w:val="00E126EB"/>
    <w:rsid w:val="00E1539C"/>
    <w:rsid w:val="00E162B6"/>
    <w:rsid w:val="00E16E01"/>
    <w:rsid w:val="00E20FC8"/>
    <w:rsid w:val="00E24A50"/>
    <w:rsid w:val="00E25A69"/>
    <w:rsid w:val="00E31469"/>
    <w:rsid w:val="00E3296A"/>
    <w:rsid w:val="00E35639"/>
    <w:rsid w:val="00E4188A"/>
    <w:rsid w:val="00E432CC"/>
    <w:rsid w:val="00E47FF2"/>
    <w:rsid w:val="00E50711"/>
    <w:rsid w:val="00E52522"/>
    <w:rsid w:val="00E531C9"/>
    <w:rsid w:val="00E60AD3"/>
    <w:rsid w:val="00E60EDA"/>
    <w:rsid w:val="00E62BBC"/>
    <w:rsid w:val="00E774F6"/>
    <w:rsid w:val="00E9503C"/>
    <w:rsid w:val="00E956D9"/>
    <w:rsid w:val="00EA1958"/>
    <w:rsid w:val="00EA29F5"/>
    <w:rsid w:val="00EA482D"/>
    <w:rsid w:val="00EB5FE6"/>
    <w:rsid w:val="00EB61A5"/>
    <w:rsid w:val="00EB6C1B"/>
    <w:rsid w:val="00EB7A09"/>
    <w:rsid w:val="00EC0EDC"/>
    <w:rsid w:val="00EC5AF4"/>
    <w:rsid w:val="00EC7E0B"/>
    <w:rsid w:val="00ED4508"/>
    <w:rsid w:val="00ED661C"/>
    <w:rsid w:val="00EE41B5"/>
    <w:rsid w:val="00EE66C9"/>
    <w:rsid w:val="00EF10DB"/>
    <w:rsid w:val="00EF11A9"/>
    <w:rsid w:val="00EF38E1"/>
    <w:rsid w:val="00EF749A"/>
    <w:rsid w:val="00EF771E"/>
    <w:rsid w:val="00F02565"/>
    <w:rsid w:val="00F026EC"/>
    <w:rsid w:val="00F05542"/>
    <w:rsid w:val="00F06855"/>
    <w:rsid w:val="00F17A2C"/>
    <w:rsid w:val="00F21A70"/>
    <w:rsid w:val="00F26708"/>
    <w:rsid w:val="00F30FF2"/>
    <w:rsid w:val="00F37F29"/>
    <w:rsid w:val="00F42243"/>
    <w:rsid w:val="00F45608"/>
    <w:rsid w:val="00F511EE"/>
    <w:rsid w:val="00F55574"/>
    <w:rsid w:val="00F558E7"/>
    <w:rsid w:val="00F62016"/>
    <w:rsid w:val="00F63F44"/>
    <w:rsid w:val="00F6401B"/>
    <w:rsid w:val="00F6746D"/>
    <w:rsid w:val="00F675D5"/>
    <w:rsid w:val="00F753D1"/>
    <w:rsid w:val="00F7766D"/>
    <w:rsid w:val="00F811CD"/>
    <w:rsid w:val="00F82D8F"/>
    <w:rsid w:val="00F83F62"/>
    <w:rsid w:val="00F907EB"/>
    <w:rsid w:val="00F9711D"/>
    <w:rsid w:val="00FA011F"/>
    <w:rsid w:val="00FA3E3A"/>
    <w:rsid w:val="00FA7544"/>
    <w:rsid w:val="00FA75E0"/>
    <w:rsid w:val="00FA7771"/>
    <w:rsid w:val="00FB0DC9"/>
    <w:rsid w:val="00FB20B1"/>
    <w:rsid w:val="00FB3AB4"/>
    <w:rsid w:val="00FB6188"/>
    <w:rsid w:val="00FC35EC"/>
    <w:rsid w:val="00FC56A4"/>
    <w:rsid w:val="00FD029A"/>
    <w:rsid w:val="00FD3D06"/>
    <w:rsid w:val="00FD5662"/>
    <w:rsid w:val="00FD72B6"/>
    <w:rsid w:val="00FE00AD"/>
    <w:rsid w:val="00FE206E"/>
    <w:rsid w:val="00FE421F"/>
    <w:rsid w:val="00FE499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1"/>
    <w:qFormat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aliases w:val="Relatório + Courier,Negrit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link w:val="TranscrioChar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20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customStyle="1" w:styleId="apple-converted-space">
    <w:name w:val="apple-converted-space"/>
    <w:rsid w:val="00766B7B"/>
    <w:rPr>
      <w:rFonts w:cs="Times New Roman"/>
    </w:rPr>
  </w:style>
  <w:style w:type="character" w:styleId="HiperlinkVisitado">
    <w:name w:val="FollowedHyperlink"/>
    <w:uiPriority w:val="99"/>
    <w:semiHidden/>
    <w:unhideWhenUsed/>
    <w:rsid w:val="008D3C4B"/>
    <w:rPr>
      <w:color w:val="800080"/>
      <w:u w:val="single"/>
    </w:rPr>
  </w:style>
  <w:style w:type="paragraph" w:customStyle="1" w:styleId="explicao1">
    <w:name w:val="explicao"/>
    <w:basedOn w:val="Normal"/>
    <w:rsid w:val="000512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51">
    <w:name w:val="f51"/>
    <w:rsid w:val="0005125E"/>
    <w:rPr>
      <w:rFonts w:ascii="Times" w:hAnsi="Times" w:hint="default"/>
      <w:sz w:val="24"/>
      <w:szCs w:val="24"/>
    </w:rPr>
  </w:style>
  <w:style w:type="character" w:customStyle="1" w:styleId="TranscrioChar">
    <w:name w:val="Transcrição Char"/>
    <w:link w:val="Transcrio"/>
    <w:uiPriority w:val="99"/>
    <w:locked/>
    <w:rsid w:val="00BC209E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OJDASBDI-1">
    <w:name w:val="OJ DA SBDI-1"/>
    <w:basedOn w:val="Normal"/>
    <w:qFormat/>
    <w:rsid w:val="00BC209E"/>
    <w:pPr>
      <w:tabs>
        <w:tab w:val="left" w:pos="1453"/>
      </w:tabs>
      <w:autoSpaceDE/>
      <w:autoSpaceDN/>
      <w:spacing w:after="200" w:line="276" w:lineRule="auto"/>
      <w:jc w:val="both"/>
    </w:pPr>
    <w:rPr>
      <w:rFonts w:eastAsia="Calibri"/>
      <w:b/>
      <w:caps/>
      <w:sz w:val="28"/>
      <w:szCs w:val="28"/>
      <w:lang w:eastAsia="en-US"/>
    </w:rPr>
  </w:style>
  <w:style w:type="paragraph" w:customStyle="1" w:styleId="CPCeproposta">
    <w:name w:val="CPC e proposta"/>
    <w:basedOn w:val="Normal"/>
    <w:autoRedefine/>
    <w:qFormat/>
    <w:rsid w:val="00BC209E"/>
    <w:pPr>
      <w:autoSpaceDE/>
      <w:autoSpaceDN/>
      <w:ind w:left="1134"/>
      <w:jc w:val="both"/>
    </w:pPr>
    <w:rPr>
      <w:rFonts w:ascii="Courier New" w:eastAsia="Calibri" w:hAnsi="Courier New" w:cs="Courier New"/>
      <w:b/>
      <w:color w:val="FF0000"/>
      <w:sz w:val="24"/>
      <w:szCs w:val="24"/>
      <w:u w:val="single"/>
      <w:lang w:eastAsia="en-US"/>
    </w:rPr>
  </w:style>
  <w:style w:type="paragraph" w:styleId="PargrafodaLista">
    <w:name w:val="List Paragraph"/>
    <w:basedOn w:val="Normal"/>
    <w:uiPriority w:val="34"/>
    <w:qFormat/>
    <w:rsid w:val="007029CF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maChar1">
    <w:name w:val="tema Char1"/>
    <w:locked/>
    <w:rsid w:val="00A81F5B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textoenun0">
    <w:name w:val="textoenun"/>
    <w:basedOn w:val="Normal"/>
    <w:rsid w:val="00A81F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maSDI2">
    <w:name w:val="TemaSDI2"/>
    <w:next w:val="Normal"/>
    <w:rsid w:val="00B55AB4"/>
    <w:pPr>
      <w:keepNext/>
      <w:keepLines/>
      <w:spacing w:before="260"/>
      <w:jc w:val="both"/>
    </w:pPr>
    <w:rPr>
      <w:rFonts w:ascii="Times New Roman" w:hAnsi="Times New Roman"/>
      <w:b/>
      <w:caps/>
      <w:sz w:val="28"/>
      <w:szCs w:val="26"/>
    </w:rPr>
  </w:style>
  <w:style w:type="paragraph" w:customStyle="1" w:styleId="ExplicaoSDI1">
    <w:name w:val="ExplicaçãoSDI1"/>
    <w:next w:val="Normal"/>
    <w:autoRedefine/>
    <w:rsid w:val="00B55AB4"/>
    <w:pPr>
      <w:keepNext/>
      <w:keepLines/>
      <w:spacing w:before="40"/>
      <w:ind w:left="851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icacao4.tst.jus.br/consultaProcessual/consultaTstNumUnica.do?consulta=Consultar&amp;conscsjt=&amp;numeroTst=104240&amp;digitoTst=56&amp;anoTst=2003&amp;orgaoTst=5&amp;tribunalTst=01&amp;varaTst=001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plicacao4.tst.jus.br/consultaProcessual/consultaTstNumUnica.do?consulta=Consultar&amp;conscsjt=&amp;numeroTst=54&amp;digitoTst=74&amp;anoTst=2016&amp;orgaoTst=5&amp;tribunalTst=14&amp;varaTst=0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licacao4.tst.jus.br/consultaProcessual/consultaTstNumUnica.do?consulta=Consultar&amp;conscsjt=&amp;numeroTst=20200&amp;digitoTst=67&amp;anoTst=2007&amp;orgaoTst=5&amp;tribunalTst=02&amp;varaTst=0433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93D3-3FCC-4B68-8D84-C9A51D40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4372</CharactersWithSpaces>
  <SharedDoc>false</SharedDoc>
  <HLinks>
    <vt:vector size="18" baseType="variant">
      <vt:variant>
        <vt:i4>1441857</vt:i4>
      </vt:variant>
      <vt:variant>
        <vt:i4>6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http://aplicacao4.tst.jus.br/consultaProcessual/consultaTstNumUnica.do?consulta=Consultar&amp;conscsjt=&amp;numeroTst=54&amp;digitoTst=74&amp;anoTst=2016&amp;orgaoTst=5&amp;tribunalTst=14&amp;varaTst=0006</vt:lpwstr>
      </vt:variant>
      <vt:variant>
        <vt:lpwstr/>
      </vt:variant>
      <vt:variant>
        <vt:i4>7209020</vt:i4>
      </vt:variant>
      <vt:variant>
        <vt:i4>3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http://aplicacao4.tst.jus.br/consultaProcessual/consultaTstNumUnica.do?consulta=Consultar&amp;conscsjt=&amp;numeroTst=20200&amp;digitoTst=67&amp;anoTst=2007&amp;orgaoTst=5&amp;tribunalTst=02&amp;varaTst=0433</vt:lpwstr>
      </vt:variant>
      <vt:variant>
        <vt:lpwstr/>
      </vt:variant>
      <vt:variant>
        <vt:i4>1310790</vt:i4>
      </vt:variant>
      <vt:variant>
        <vt:i4>0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http://aplicacao4.tst.jus.br/consultaProcessual/consultaTstNumUnica.do?consulta=Consultar&amp;conscsjt=&amp;numeroTst=104240&amp;digitoTst=56&amp;anoTst=2003&amp;orgaoTst=5&amp;tribunalTst=01&amp;varaTst=0010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cp:lastModifiedBy>c041658</cp:lastModifiedBy>
  <cp:revision>2</cp:revision>
  <cp:lastPrinted>2016-09-23T20:29:00Z</cp:lastPrinted>
  <dcterms:created xsi:type="dcterms:W3CDTF">2017-05-18T23:09:00Z</dcterms:created>
  <dcterms:modified xsi:type="dcterms:W3CDTF">2017-05-18T23:09:00Z</dcterms:modified>
</cp:coreProperties>
</file>