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63D6F" w:rsidRPr="00030048" w:rsidRDefault="006E3B5C" w:rsidP="00963D6F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0048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SEÇÃO ESPECIALIZADA EM DISSÍDIOS COLETIVOS</w:t>
      </w:r>
    </w:p>
    <w:p w:rsidR="00963D6F" w:rsidRDefault="00963D6F" w:rsidP="00963D6F">
      <w:pPr>
        <w:jc w:val="both"/>
        <w:rPr>
          <w:u w:val="single"/>
        </w:rPr>
      </w:pPr>
    </w:p>
    <w:p w:rsidR="006E3B5C" w:rsidRPr="004F3758" w:rsidRDefault="006E3B5C" w:rsidP="006E3B5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Ação anulatória. Gestante. Garantia de emprego. Ampliação do prazo. Cláusula restrita às empregadas contratadas por prazo indeterminado. Validade. Inexistência de afronta ao princípio da isonomia.</w:t>
      </w:r>
      <w:r w:rsidRPr="004F3758">
        <w:rPr>
          <w:b/>
          <w:i/>
          <w:sz w:val="24"/>
          <w:szCs w:val="24"/>
        </w:rPr>
        <w:t xml:space="preserve"> </w:t>
      </w:r>
    </w:p>
    <w:p w:rsidR="006E3B5C" w:rsidRDefault="006E3B5C" w:rsidP="006E3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válida cláusula de acordo coletivo de trabalho que aumenta, de 180 para 210 dias, o prazo da estabilidade provisória das empregadas gestantes admitidas por prazo indeterminado. O tratamento diferenciado em relação às empregadas contratadas por prazo determinado não ofende o princípio da isonomia, pois a natureza do vínculo de trabalho, nas duas situações, é distinta. Ademais, a norma em questão é resultado da negociação entre os atores sociais e contou com a aprovação inequívoca da categoria profissional. Sob esses fundamentos, a SDC, por maioria, deu provimento ao recurso ordinário para julgar improcedente o pedido de nulidade da Cláusula Vigésima Sexta – Garantia de Emprego ou Indenização Gestantes, constante do acordo coletivo de trabalho firmado entre a Souza Cruz S.A. e o Sindicato dos Empregados Vendedores e Viajantes do Comércio no Estado do Pará. Vencido o Ministro Mauricio Godinho Delgado. </w:t>
      </w:r>
      <w:hyperlink r:id="rId9" w:history="1">
        <w:r w:rsidRPr="006E3B5C">
          <w:rPr>
            <w:rStyle w:val="Hyperlink"/>
            <w:bCs/>
            <w:sz w:val="24"/>
            <w:szCs w:val="24"/>
          </w:rPr>
          <w:t>TST-RO-422-69.2016.5.08.0000</w:t>
        </w:r>
      </w:hyperlink>
      <w:r w:rsidRPr="004F3758">
        <w:rPr>
          <w:bCs/>
          <w:sz w:val="24"/>
          <w:szCs w:val="24"/>
          <w:u w:val="single"/>
        </w:rPr>
        <w:t xml:space="preserve">, SDC, </w:t>
      </w:r>
      <w:r>
        <w:rPr>
          <w:bCs/>
          <w:sz w:val="24"/>
          <w:szCs w:val="24"/>
          <w:u w:val="single"/>
        </w:rPr>
        <w:t>rel</w:t>
      </w:r>
      <w:r w:rsidRPr="004F3758">
        <w:rPr>
          <w:bCs/>
          <w:sz w:val="24"/>
          <w:szCs w:val="24"/>
          <w:u w:val="single"/>
        </w:rPr>
        <w:t xml:space="preserve">. Min. </w:t>
      </w:r>
      <w:r>
        <w:rPr>
          <w:bCs/>
          <w:sz w:val="24"/>
          <w:szCs w:val="24"/>
          <w:u w:val="single"/>
        </w:rPr>
        <w:t>Maria de Assis Calsing</w:t>
      </w:r>
      <w:r w:rsidRPr="004F3758">
        <w:rPr>
          <w:bCs/>
          <w:sz w:val="24"/>
          <w:szCs w:val="24"/>
          <w:u w:val="single"/>
        </w:rPr>
        <w:t xml:space="preserve">, </w:t>
      </w:r>
      <w:r>
        <w:rPr>
          <w:bCs/>
          <w:sz w:val="24"/>
          <w:szCs w:val="24"/>
          <w:u w:val="single"/>
        </w:rPr>
        <w:t>5</w:t>
      </w:r>
      <w:r w:rsidRPr="004F3758">
        <w:rPr>
          <w:bCs/>
          <w:sz w:val="24"/>
          <w:szCs w:val="24"/>
          <w:u w:val="single"/>
        </w:rPr>
        <w:t>.</w:t>
      </w:r>
      <w:r>
        <w:rPr>
          <w:bCs/>
          <w:sz w:val="24"/>
          <w:szCs w:val="24"/>
          <w:u w:val="single"/>
        </w:rPr>
        <w:t>6</w:t>
      </w:r>
      <w:r w:rsidRPr="004F3758">
        <w:rPr>
          <w:bCs/>
          <w:sz w:val="24"/>
          <w:szCs w:val="24"/>
          <w:u w:val="single"/>
        </w:rPr>
        <w:t>.2017</w:t>
      </w:r>
    </w:p>
    <w:p w:rsidR="006E3B5C" w:rsidRPr="006E3B5C" w:rsidRDefault="006E3B5C" w:rsidP="00200A8C">
      <w:pPr>
        <w:jc w:val="both"/>
        <w:rPr>
          <w:u w:val="single"/>
        </w:rPr>
      </w:pPr>
    </w:p>
    <w:p w:rsidR="00A0468E" w:rsidRPr="00030048" w:rsidRDefault="00A0468E" w:rsidP="00A0468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0048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200A8C" w:rsidRDefault="00200A8C" w:rsidP="00200A8C">
      <w:pPr>
        <w:jc w:val="both"/>
      </w:pPr>
    </w:p>
    <w:p w:rsidR="006E3B5C" w:rsidRPr="006E3B5C" w:rsidRDefault="006E3B5C" w:rsidP="006E3B5C">
      <w:pPr>
        <w:spacing w:line="240" w:lineRule="atLeast"/>
        <w:jc w:val="both"/>
        <w:rPr>
          <w:b/>
          <w:i/>
          <w:caps/>
          <w:snapToGrid w:val="0"/>
          <w:sz w:val="24"/>
          <w:szCs w:val="24"/>
        </w:rPr>
      </w:pPr>
      <w:r w:rsidRPr="006E3B5C">
        <w:rPr>
          <w:b/>
          <w:i/>
          <w:snapToGrid w:val="0"/>
          <w:sz w:val="24"/>
          <w:szCs w:val="24"/>
        </w:rPr>
        <w:t>Horas extras. Norma coletiva. Base de cálculo. Salário-base. Contrapartida. Adicional fixado em percentual superior ao legal. Validade.</w:t>
      </w:r>
    </w:p>
    <w:p w:rsidR="006E3B5C" w:rsidRPr="006E3B5C" w:rsidRDefault="006E3B5C" w:rsidP="006E3B5C">
      <w:pPr>
        <w:spacing w:line="240" w:lineRule="atLeast"/>
        <w:jc w:val="both"/>
        <w:rPr>
          <w:sz w:val="24"/>
          <w:szCs w:val="24"/>
          <w:u w:val="single"/>
        </w:rPr>
      </w:pPr>
      <w:r w:rsidRPr="006E3B5C">
        <w:rPr>
          <w:sz w:val="24"/>
          <w:szCs w:val="24"/>
        </w:rPr>
        <w:t xml:space="preserve">É válida norma coletiva que estabelece o salário-base do empregado como a base de cálculo das horas extraordinárias, e, em contrapartida, fixa o respectivo adicional em percentual superior ao previsto em lei, </w:t>
      </w:r>
      <w:r w:rsidRPr="006E3B5C">
        <w:rPr>
          <w:b/>
          <w:sz w:val="24"/>
          <w:szCs w:val="24"/>
        </w:rPr>
        <w:t>in casu</w:t>
      </w:r>
      <w:r w:rsidRPr="006E3B5C">
        <w:rPr>
          <w:sz w:val="24"/>
          <w:szCs w:val="24"/>
        </w:rPr>
        <w:t>, de 70%. Prevalência das condições pactuadas no instrumento normativo, sob pena de ofensa ao art. 7º, XXVI, da CF. Com esse entendimento, a SBDI-I, à unanimidade, conheceu dos embargos, por divergência jurisprudencial e, no mérito, negou-lhes provimento.</w:t>
      </w:r>
      <w:r w:rsidRPr="006E3B5C">
        <w:rPr>
          <w:sz w:val="24"/>
          <w:szCs w:val="24"/>
          <w:u w:val="single"/>
        </w:rPr>
        <w:t xml:space="preserve"> </w:t>
      </w:r>
      <w:hyperlink r:id="rId10" w:history="1">
        <w:r w:rsidRPr="006E3B5C">
          <w:rPr>
            <w:rStyle w:val="Hyperlink"/>
            <w:sz w:val="24"/>
            <w:szCs w:val="24"/>
          </w:rPr>
          <w:t>TST-E-RR-1415-47.2014.5.09.0003</w:t>
        </w:r>
      </w:hyperlink>
      <w:r w:rsidRPr="006E3B5C">
        <w:rPr>
          <w:sz w:val="24"/>
          <w:szCs w:val="24"/>
          <w:u w:val="single"/>
        </w:rPr>
        <w:t>, SBDI-I, rel. Min. Aloysio Corrêa da Veiga, 1º.6.2017</w:t>
      </w:r>
    </w:p>
    <w:p w:rsidR="006E3B5C" w:rsidRPr="006E3B5C" w:rsidRDefault="006E3B5C" w:rsidP="006E3B5C">
      <w:pPr>
        <w:jc w:val="both"/>
      </w:pPr>
    </w:p>
    <w:p w:rsidR="006E3B5C" w:rsidRPr="006E3B5C" w:rsidRDefault="006E3B5C" w:rsidP="006E3B5C">
      <w:pPr>
        <w:jc w:val="both"/>
        <w:rPr>
          <w:b/>
          <w:i/>
          <w:sz w:val="24"/>
          <w:szCs w:val="24"/>
        </w:rPr>
      </w:pPr>
      <w:r w:rsidRPr="006E3B5C">
        <w:rPr>
          <w:b/>
          <w:i/>
          <w:sz w:val="24"/>
          <w:szCs w:val="24"/>
        </w:rPr>
        <w:t xml:space="preserve">Protesto judicial. Prescrição bienal e quinquenal. Interrupção. Marco inicial. Orientação Jurisprudencial nº 392 da SBDI-I. </w:t>
      </w:r>
    </w:p>
    <w:p w:rsidR="006E3B5C" w:rsidRPr="006E3B5C" w:rsidRDefault="006E3B5C" w:rsidP="006E3B5C">
      <w:pPr>
        <w:pStyle w:val="Ementa"/>
        <w:ind w:left="0"/>
        <w:rPr>
          <w:rFonts w:ascii="Times New Roman" w:hAnsi="Times New Roman" w:cs="Times New Roman"/>
          <w:color w:val="auto"/>
          <w:u w:val="single"/>
          <w:lang w:val="pt-BR"/>
        </w:rPr>
      </w:pPr>
      <w:r w:rsidRPr="006E3B5C">
        <w:rPr>
          <w:rFonts w:ascii="Times New Roman" w:hAnsi="Times New Roman" w:cs="Times New Roman"/>
          <w:color w:val="auto"/>
          <w:lang w:val="pt-BR"/>
        </w:rPr>
        <w:t xml:space="preserve">O efeito interruptivo do prazo prescricional mediante o ajuizamento de protesto judicial não se restringe à prescrição bienal, alcançando também a quinquenal. Todavia, o marco inicial para o reinício do cômputo da prescrição extintiva é a data do trânsito em julgado da decisão proferida na primeira ação, ou seja, do protesto judicial, enquanto que a contagem da prescrição quinquenal se reinicia na data do ajuizamento do referido protesto. Na hipótese dos autos, é incontroverso que o protesto judicial ocorreu em 18.8.1998, o contrato de emprego foi extinto em 17.3.2005 e a demanda ajuizada em 4.5.2005, ou seja, mais de cinco anos após a interrupção da prescrição. Assim, a SBDI-I, por unanimidade, conheceu dos embargos por contrariedade à Orientação Jurisprudencial nº 392 da SDBI-I e, no mérito, deu-lhes provimento para pronunciar a prescrição da pretensão referente às parcelas anteriores a 4.5.2000, reformando, portanto, a decisão turmária que não conheceu integralmente do recurso de revista e manteve a interrupção da prescrição quinquenal </w:t>
      </w:r>
      <w:r w:rsidRPr="006E3B5C">
        <w:rPr>
          <w:rFonts w:ascii="Times New Roman" w:hAnsi="Times New Roman" w:cs="Times New Roman"/>
          <w:color w:val="auto"/>
          <w:lang w:val="pt-BR"/>
        </w:rPr>
        <w:lastRenderedPageBreak/>
        <w:t xml:space="preserve">pelo protesto judicial. </w:t>
      </w:r>
      <w:hyperlink r:id="rId11" w:history="1">
        <w:r w:rsidRPr="006E3B5C">
          <w:rPr>
            <w:rStyle w:val="Hyperlink"/>
            <w:rFonts w:ascii="Times New Roman" w:hAnsi="Times New Roman"/>
            <w:lang w:val="pt-BR"/>
          </w:rPr>
          <w:t>TST-E-ED-RR-92600-76.2005.5.05.0462</w:t>
        </w:r>
      </w:hyperlink>
      <w:r w:rsidRPr="006E3B5C">
        <w:rPr>
          <w:rFonts w:ascii="Times New Roman" w:hAnsi="Times New Roman" w:cs="Times New Roman"/>
          <w:color w:val="auto"/>
          <w:u w:val="single"/>
          <w:lang w:val="pt-BR"/>
        </w:rPr>
        <w:t>, SBDI-I, rel. Min. José Roberto Freire Pimenta, 1º.6.2017</w:t>
      </w:r>
    </w:p>
    <w:p w:rsidR="006E3B5C" w:rsidRPr="006E3B5C" w:rsidRDefault="006E3B5C" w:rsidP="006E3B5C">
      <w:pPr>
        <w:jc w:val="both"/>
        <w:rPr>
          <w:u w:val="single"/>
        </w:rPr>
      </w:pPr>
    </w:p>
    <w:p w:rsidR="006E3B5C" w:rsidRDefault="006E3B5C" w:rsidP="006E3B5C">
      <w:pPr>
        <w:jc w:val="both"/>
        <w:rPr>
          <w:b/>
          <w:i/>
          <w:sz w:val="24"/>
          <w:szCs w:val="24"/>
        </w:rPr>
      </w:pPr>
      <w:r w:rsidRPr="002A1AE5">
        <w:rPr>
          <w:b/>
          <w:i/>
          <w:sz w:val="24"/>
          <w:szCs w:val="24"/>
        </w:rPr>
        <w:t>Pré-contratação de horas extras.</w:t>
      </w:r>
      <w:r>
        <w:rPr>
          <w:b/>
          <w:i/>
          <w:sz w:val="24"/>
          <w:szCs w:val="24"/>
        </w:rPr>
        <w:t xml:space="preserve"> Radialista no setor de produção.</w:t>
      </w:r>
      <w:r w:rsidRPr="002A1AE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 w:rsidRPr="002A1AE5">
        <w:rPr>
          <w:b/>
          <w:i/>
          <w:sz w:val="24"/>
          <w:szCs w:val="24"/>
        </w:rPr>
        <w:t>plica</w:t>
      </w:r>
      <w:r>
        <w:rPr>
          <w:b/>
          <w:i/>
          <w:sz w:val="24"/>
          <w:szCs w:val="24"/>
        </w:rPr>
        <w:t>ção</w:t>
      </w:r>
      <w:r w:rsidRPr="002A1AE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</w:t>
      </w:r>
      <w:r w:rsidRPr="002A1AE5">
        <w:rPr>
          <w:b/>
          <w:i/>
          <w:sz w:val="24"/>
          <w:szCs w:val="24"/>
        </w:rPr>
        <w:t xml:space="preserve">a </w:t>
      </w:r>
      <w:r w:rsidRPr="0003510F">
        <w:rPr>
          <w:i/>
          <w:sz w:val="24"/>
          <w:szCs w:val="24"/>
        </w:rPr>
        <w:t>ratio decidendi</w:t>
      </w:r>
      <w:r>
        <w:rPr>
          <w:b/>
          <w:i/>
          <w:sz w:val="24"/>
          <w:szCs w:val="24"/>
        </w:rPr>
        <w:t xml:space="preserve"> </w:t>
      </w:r>
      <w:r w:rsidRPr="002A1AE5">
        <w:rPr>
          <w:b/>
          <w:i/>
          <w:sz w:val="24"/>
          <w:szCs w:val="24"/>
        </w:rPr>
        <w:t xml:space="preserve">da </w:t>
      </w:r>
      <w:r>
        <w:rPr>
          <w:b/>
          <w:i/>
          <w:sz w:val="24"/>
          <w:szCs w:val="24"/>
        </w:rPr>
        <w:t>S</w:t>
      </w:r>
      <w:r w:rsidRPr="002A1AE5">
        <w:rPr>
          <w:b/>
          <w:i/>
          <w:sz w:val="24"/>
          <w:szCs w:val="24"/>
        </w:rPr>
        <w:t>úmula</w:t>
      </w:r>
      <w:r>
        <w:rPr>
          <w:b/>
          <w:i/>
          <w:sz w:val="24"/>
          <w:szCs w:val="24"/>
        </w:rPr>
        <w:t xml:space="preserve"> nº</w:t>
      </w:r>
      <w:r w:rsidRPr="002A1AE5">
        <w:rPr>
          <w:b/>
          <w:i/>
          <w:sz w:val="24"/>
          <w:szCs w:val="24"/>
        </w:rPr>
        <w:t xml:space="preserve"> 199 do </w:t>
      </w:r>
      <w:r>
        <w:rPr>
          <w:b/>
          <w:i/>
          <w:sz w:val="24"/>
          <w:szCs w:val="24"/>
        </w:rPr>
        <w:t>TST. Possibilidade.</w:t>
      </w:r>
    </w:p>
    <w:p w:rsidR="006E3B5C" w:rsidRPr="007D253C" w:rsidRDefault="006E3B5C" w:rsidP="006E3B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É </w:t>
      </w:r>
      <w:r w:rsidRPr="00174A3D">
        <w:rPr>
          <w:sz w:val="24"/>
          <w:szCs w:val="24"/>
        </w:rPr>
        <w:t>possível a aplicação</w:t>
      </w:r>
      <w:r>
        <w:rPr>
          <w:sz w:val="24"/>
          <w:szCs w:val="24"/>
        </w:rPr>
        <w:t xml:space="preserve"> </w:t>
      </w:r>
      <w:r w:rsidRPr="00174A3D">
        <w:rPr>
          <w:sz w:val="24"/>
          <w:szCs w:val="24"/>
        </w:rPr>
        <w:t xml:space="preserve">da </w:t>
      </w:r>
      <w:r w:rsidRPr="00174A3D">
        <w:rPr>
          <w:i/>
          <w:sz w:val="24"/>
          <w:szCs w:val="24"/>
        </w:rPr>
        <w:t>ratio decidendi</w:t>
      </w:r>
      <w:r w:rsidRPr="00174A3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174A3D">
        <w:rPr>
          <w:sz w:val="24"/>
          <w:szCs w:val="24"/>
        </w:rPr>
        <w:t>a Súmula</w:t>
      </w:r>
      <w:r>
        <w:rPr>
          <w:sz w:val="24"/>
          <w:szCs w:val="24"/>
        </w:rPr>
        <w:t xml:space="preserve"> nº</w:t>
      </w:r>
      <w:r w:rsidRPr="00174A3D">
        <w:rPr>
          <w:sz w:val="24"/>
          <w:szCs w:val="24"/>
        </w:rPr>
        <w:t xml:space="preserve"> 199 do TST</w:t>
      </w:r>
      <w:r>
        <w:rPr>
          <w:sz w:val="24"/>
          <w:szCs w:val="24"/>
        </w:rPr>
        <w:t xml:space="preserve"> a</w:t>
      </w:r>
      <w:r w:rsidRPr="00557DFC">
        <w:rPr>
          <w:sz w:val="24"/>
          <w:szCs w:val="24"/>
        </w:rPr>
        <w:t>os radialistas que trabalham no setor de produção</w:t>
      </w:r>
      <w:r>
        <w:rPr>
          <w:sz w:val="24"/>
          <w:szCs w:val="24"/>
        </w:rPr>
        <w:t xml:space="preserve">. Muito embora as jornadas desses profissionais e dos bancários </w:t>
      </w:r>
      <w:r w:rsidRPr="00557DFC">
        <w:rPr>
          <w:sz w:val="24"/>
          <w:szCs w:val="24"/>
        </w:rPr>
        <w:t xml:space="preserve">sejam reguladas por </w:t>
      </w:r>
      <w:r>
        <w:rPr>
          <w:sz w:val="24"/>
          <w:szCs w:val="24"/>
        </w:rPr>
        <w:t>normas</w:t>
      </w:r>
      <w:r w:rsidRPr="00557DFC">
        <w:rPr>
          <w:sz w:val="24"/>
          <w:szCs w:val="24"/>
        </w:rPr>
        <w:t xml:space="preserve"> distintas </w:t>
      </w:r>
      <w:r>
        <w:rPr>
          <w:sz w:val="24"/>
          <w:szCs w:val="24"/>
        </w:rPr>
        <w:t>(</w:t>
      </w:r>
      <w:r w:rsidRPr="00557DFC">
        <w:rPr>
          <w:sz w:val="24"/>
          <w:szCs w:val="24"/>
        </w:rPr>
        <w:t>art</w:t>
      </w:r>
      <w:r>
        <w:rPr>
          <w:sz w:val="24"/>
          <w:szCs w:val="24"/>
        </w:rPr>
        <w:t>s.</w:t>
      </w:r>
      <w:r w:rsidRPr="00557DFC">
        <w:rPr>
          <w:sz w:val="24"/>
          <w:szCs w:val="24"/>
        </w:rPr>
        <w:t xml:space="preserve"> 18, II, da Lei 6.615/78</w:t>
      </w:r>
      <w:r>
        <w:rPr>
          <w:sz w:val="24"/>
          <w:szCs w:val="24"/>
        </w:rPr>
        <w:t xml:space="preserve"> e </w:t>
      </w:r>
      <w:r w:rsidRPr="00557DFC">
        <w:rPr>
          <w:sz w:val="24"/>
          <w:szCs w:val="24"/>
        </w:rPr>
        <w:t xml:space="preserve">224 da CLT, </w:t>
      </w:r>
      <w:r>
        <w:rPr>
          <w:sz w:val="24"/>
          <w:szCs w:val="24"/>
        </w:rPr>
        <w:t xml:space="preserve">respectivamente), </w:t>
      </w:r>
      <w:r w:rsidRPr="00557DFC">
        <w:rPr>
          <w:sz w:val="24"/>
          <w:szCs w:val="24"/>
        </w:rPr>
        <w:t xml:space="preserve">é certo que ambas as leis fixaram a jornada especial de seis horas, em face do maior desgaste produzido </w:t>
      </w:r>
      <w:r>
        <w:rPr>
          <w:sz w:val="24"/>
          <w:szCs w:val="24"/>
        </w:rPr>
        <w:t>pel</w:t>
      </w:r>
      <w:r w:rsidRPr="00557DFC">
        <w:rPr>
          <w:sz w:val="24"/>
          <w:szCs w:val="24"/>
        </w:rPr>
        <w:t>o tipo de atividade desenvolvida</w:t>
      </w:r>
      <w:r>
        <w:rPr>
          <w:sz w:val="24"/>
          <w:szCs w:val="24"/>
        </w:rPr>
        <w:t>. A</w:t>
      </w:r>
      <w:r w:rsidRPr="00596197">
        <w:rPr>
          <w:sz w:val="24"/>
          <w:szCs w:val="24"/>
        </w:rPr>
        <w:t xml:space="preserve"> prestação de horas extras, nos dois casos,</w:t>
      </w:r>
      <w:r>
        <w:rPr>
          <w:sz w:val="24"/>
          <w:szCs w:val="24"/>
        </w:rPr>
        <w:t xml:space="preserve"> portanto,</w:t>
      </w:r>
      <w:r w:rsidRPr="00596197">
        <w:rPr>
          <w:sz w:val="24"/>
          <w:szCs w:val="24"/>
        </w:rPr>
        <w:t xml:space="preserve"> deve ocorrer</w:t>
      </w:r>
      <w:r>
        <w:rPr>
          <w:sz w:val="24"/>
          <w:szCs w:val="24"/>
        </w:rPr>
        <w:t xml:space="preserve"> apenas </w:t>
      </w:r>
      <w:r w:rsidRPr="00596197">
        <w:rPr>
          <w:sz w:val="24"/>
          <w:szCs w:val="24"/>
        </w:rPr>
        <w:t>em situações excepcionais</w:t>
      </w:r>
      <w:r>
        <w:rPr>
          <w:sz w:val="24"/>
          <w:szCs w:val="24"/>
        </w:rPr>
        <w:t>, conforme preconizam os arts.</w:t>
      </w:r>
      <w:r w:rsidRPr="00D74C0C">
        <w:t xml:space="preserve"> </w:t>
      </w:r>
      <w:r w:rsidRPr="00D74C0C">
        <w:rPr>
          <w:sz w:val="24"/>
          <w:szCs w:val="24"/>
        </w:rPr>
        <w:t>18, parágrafo único, da Lei 6.615/78</w:t>
      </w:r>
      <w:r>
        <w:rPr>
          <w:sz w:val="24"/>
          <w:szCs w:val="24"/>
        </w:rPr>
        <w:t xml:space="preserve"> e </w:t>
      </w:r>
      <w:r w:rsidRPr="00D74C0C">
        <w:rPr>
          <w:sz w:val="24"/>
          <w:szCs w:val="24"/>
        </w:rPr>
        <w:t>225 da CLT</w:t>
      </w:r>
      <w:r>
        <w:rPr>
          <w:sz w:val="24"/>
          <w:szCs w:val="24"/>
        </w:rPr>
        <w:t>, não se admitindo a celebração de contrato de prorrogação de jornada no momento da contratação. Desse modo, assim como ocorre com os bancários</w:t>
      </w:r>
      <w:r w:rsidRPr="00557DFC">
        <w:rPr>
          <w:sz w:val="24"/>
          <w:szCs w:val="24"/>
        </w:rPr>
        <w:t xml:space="preserve">, </w:t>
      </w:r>
      <w:r>
        <w:rPr>
          <w:sz w:val="24"/>
          <w:szCs w:val="24"/>
        </w:rPr>
        <w:t>é nula a</w:t>
      </w:r>
      <w:r w:rsidRPr="00557DFC">
        <w:rPr>
          <w:sz w:val="24"/>
          <w:szCs w:val="24"/>
        </w:rPr>
        <w:t xml:space="preserve"> pré-contratação de horas extras em relação aos</w:t>
      </w:r>
      <w:r>
        <w:rPr>
          <w:sz w:val="24"/>
          <w:szCs w:val="24"/>
        </w:rPr>
        <w:t xml:space="preserve"> referidos</w:t>
      </w:r>
      <w:r w:rsidRPr="00557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radialistas, gerando os efeitos a que alude a Súmula nº 199 do TST. </w:t>
      </w:r>
      <w:r w:rsidRPr="007D253C">
        <w:rPr>
          <w:sz w:val="24"/>
          <w:szCs w:val="24"/>
        </w:rPr>
        <w:t xml:space="preserve">Sob esses fundamentos, </w:t>
      </w:r>
      <w:r w:rsidRPr="00041B7F">
        <w:rPr>
          <w:sz w:val="24"/>
          <w:szCs w:val="24"/>
        </w:rPr>
        <w:t xml:space="preserve">a </w:t>
      </w:r>
      <w:r>
        <w:rPr>
          <w:sz w:val="24"/>
          <w:szCs w:val="24"/>
        </w:rPr>
        <w:t>SBDI-I</w:t>
      </w:r>
      <w:r w:rsidRPr="00C72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decidiu, </w:t>
      </w:r>
      <w:r w:rsidRPr="002A1AE5">
        <w:rPr>
          <w:sz w:val="24"/>
          <w:szCs w:val="24"/>
        </w:rPr>
        <w:t xml:space="preserve">por maioria, conhecer dos embargos, por divergência jurisprudencial, vencidos, totalmente, os Ministros Renato de Lacerda Paiva, Guilherme Augusto Caputo Bastos e Cláudio Mascarenhas Brandão, que não conheciam dos embargos, e, parcialmente, o </w:t>
      </w:r>
      <w:r>
        <w:rPr>
          <w:sz w:val="24"/>
          <w:szCs w:val="24"/>
        </w:rPr>
        <w:t>Ministro</w:t>
      </w:r>
      <w:r w:rsidRPr="002A1AE5">
        <w:rPr>
          <w:sz w:val="24"/>
          <w:szCs w:val="24"/>
        </w:rPr>
        <w:t xml:space="preserve"> João Oreste Dalazen, que </w:t>
      </w:r>
      <w:r>
        <w:rPr>
          <w:sz w:val="24"/>
          <w:szCs w:val="24"/>
        </w:rPr>
        <w:t xml:space="preserve">deles </w:t>
      </w:r>
      <w:r w:rsidRPr="002A1AE5">
        <w:rPr>
          <w:sz w:val="24"/>
          <w:szCs w:val="24"/>
        </w:rPr>
        <w:t>conhecia por contrariedade à Súmula</w:t>
      </w:r>
      <w:r>
        <w:rPr>
          <w:sz w:val="24"/>
          <w:szCs w:val="24"/>
        </w:rPr>
        <w:t xml:space="preserve"> nº</w:t>
      </w:r>
      <w:r w:rsidRPr="002A1AE5">
        <w:rPr>
          <w:sz w:val="24"/>
          <w:szCs w:val="24"/>
        </w:rPr>
        <w:t xml:space="preserve"> 199 do TST</w:t>
      </w:r>
      <w:r>
        <w:rPr>
          <w:sz w:val="24"/>
          <w:szCs w:val="24"/>
        </w:rPr>
        <w:t>.</w:t>
      </w:r>
      <w:r w:rsidRPr="002A1AE5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2A1AE5">
        <w:rPr>
          <w:sz w:val="24"/>
          <w:szCs w:val="24"/>
        </w:rPr>
        <w:t>o mérito, ainda por maioria,</w:t>
      </w:r>
      <w:r>
        <w:rPr>
          <w:sz w:val="24"/>
          <w:szCs w:val="24"/>
        </w:rPr>
        <w:t xml:space="preserve"> a Subseção negou provimento ao recurso</w:t>
      </w:r>
      <w:r w:rsidRPr="002A1AE5">
        <w:rPr>
          <w:sz w:val="24"/>
          <w:szCs w:val="24"/>
        </w:rPr>
        <w:t>, vencido o Ministro Aloysio Corrêa da Veiga.</w:t>
      </w:r>
      <w:r>
        <w:rPr>
          <w:sz w:val="24"/>
          <w:szCs w:val="24"/>
        </w:rPr>
        <w:t xml:space="preserve"> </w:t>
      </w:r>
      <w:hyperlink r:id="rId12" w:history="1">
        <w:r w:rsidRPr="006E3B5C">
          <w:rPr>
            <w:rStyle w:val="Hyperlink"/>
            <w:sz w:val="24"/>
            <w:szCs w:val="24"/>
          </w:rPr>
          <w:t>TST-E-RR-179800-44.2007.5.02.0201</w:t>
        </w:r>
      </w:hyperlink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</w:t>
      </w:r>
      <w:r w:rsidRPr="007D253C">
        <w:rPr>
          <w:sz w:val="24"/>
          <w:szCs w:val="24"/>
          <w:u w:val="single"/>
        </w:rPr>
        <w:t xml:space="preserve">, rel. Min. </w:t>
      </w:r>
      <w:r w:rsidRPr="00174A3D">
        <w:rPr>
          <w:sz w:val="24"/>
          <w:szCs w:val="24"/>
          <w:u w:val="single"/>
        </w:rPr>
        <w:t xml:space="preserve">Augusto César Leite </w:t>
      </w:r>
      <w:r>
        <w:rPr>
          <w:sz w:val="24"/>
          <w:szCs w:val="24"/>
          <w:u w:val="single"/>
        </w:rPr>
        <w:t>d</w:t>
      </w:r>
      <w:r w:rsidRPr="00174A3D">
        <w:rPr>
          <w:sz w:val="24"/>
          <w:szCs w:val="24"/>
          <w:u w:val="single"/>
        </w:rPr>
        <w:t>e Carvalho</w:t>
      </w:r>
      <w:r w:rsidRPr="007D253C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8.6.2017</w:t>
      </w:r>
    </w:p>
    <w:p w:rsidR="00200A8C" w:rsidRDefault="00200A8C" w:rsidP="00200A8C">
      <w:pPr>
        <w:jc w:val="both"/>
      </w:pPr>
    </w:p>
    <w:p w:rsidR="00A0468E" w:rsidRPr="00030048" w:rsidRDefault="00A0468E" w:rsidP="00A0468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0048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II ESPECIALIZADA EM DISSÍDIOS INDIVIDUAIS</w:t>
      </w:r>
    </w:p>
    <w:p w:rsidR="007023BC" w:rsidRPr="006E3B5C" w:rsidRDefault="007023BC" w:rsidP="00723134">
      <w:pPr>
        <w:jc w:val="both"/>
      </w:pPr>
    </w:p>
    <w:p w:rsidR="006E3B5C" w:rsidRDefault="006E3B5C" w:rsidP="006E3B5C">
      <w:pPr>
        <w:jc w:val="both"/>
        <w:rPr>
          <w:rFonts w:ascii="Courier" w:hAnsi="Courier" w:cs="Courier"/>
          <w:b/>
          <w:bCs/>
        </w:rPr>
      </w:pPr>
      <w:r w:rsidRPr="00836D4C">
        <w:rPr>
          <w:b/>
          <w:i/>
          <w:sz w:val="24"/>
          <w:szCs w:val="24"/>
        </w:rPr>
        <w:t>Ação rescisória. Depósito prévio</w:t>
      </w:r>
      <w:r>
        <w:rPr>
          <w:b/>
          <w:i/>
          <w:sz w:val="24"/>
          <w:szCs w:val="24"/>
        </w:rPr>
        <w:t xml:space="preserve"> de 5% sobre </w:t>
      </w:r>
      <w:r w:rsidRPr="00836D4C">
        <w:rPr>
          <w:b/>
          <w:i/>
          <w:sz w:val="24"/>
          <w:szCs w:val="24"/>
        </w:rPr>
        <w:t>o valor da causa</w:t>
      </w:r>
      <w:r>
        <w:rPr>
          <w:b/>
          <w:i/>
          <w:sz w:val="24"/>
          <w:szCs w:val="24"/>
        </w:rPr>
        <w:t xml:space="preserve"> previsto no CPC de 1973</w:t>
      </w:r>
      <w:r w:rsidRPr="00836D4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Não incidência na Justiça do Trabalho. Prevalência do disposto no a</w:t>
      </w:r>
      <w:r w:rsidRPr="00836D4C">
        <w:rPr>
          <w:b/>
          <w:i/>
          <w:sz w:val="24"/>
          <w:szCs w:val="24"/>
        </w:rPr>
        <w:t xml:space="preserve">rt. 836 da CLT. </w:t>
      </w:r>
    </w:p>
    <w:p w:rsidR="006E3B5C" w:rsidRPr="00B4525E" w:rsidRDefault="006E3B5C" w:rsidP="006E3B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 depósito prévio de 5% sobre o valor da causa, previsto no CPC de 1973, n</w:t>
      </w:r>
      <w:r w:rsidRPr="00EB2DFF">
        <w:rPr>
          <w:sz w:val="24"/>
          <w:szCs w:val="24"/>
        </w:rPr>
        <w:t>ão se aplica à ação rescisória</w:t>
      </w:r>
      <w:r>
        <w:rPr>
          <w:sz w:val="24"/>
          <w:szCs w:val="24"/>
        </w:rPr>
        <w:t xml:space="preserve"> proposta na Justiça do Trabalho. Nos termos do art. 836 da CLT, norma específica do processo do trabalho, a ação rescisória sujeita-se ao depósito prévio no percentual de 20%. Ressalte-se que esse entendimento permanece inalterado mesmo após o </w:t>
      </w:r>
      <w:r w:rsidRPr="00836D4C">
        <w:rPr>
          <w:sz w:val="24"/>
          <w:szCs w:val="24"/>
        </w:rPr>
        <w:t xml:space="preserve">advento da Lei </w:t>
      </w:r>
      <w:r>
        <w:rPr>
          <w:sz w:val="24"/>
          <w:szCs w:val="24"/>
        </w:rPr>
        <w:t xml:space="preserve">nº </w:t>
      </w:r>
      <w:r w:rsidRPr="00836D4C">
        <w:rPr>
          <w:sz w:val="24"/>
          <w:szCs w:val="24"/>
        </w:rPr>
        <w:t>13.105/2015</w:t>
      </w:r>
      <w:r>
        <w:rPr>
          <w:sz w:val="24"/>
          <w:szCs w:val="24"/>
        </w:rPr>
        <w:t>,</w:t>
      </w:r>
      <w:r w:rsidRPr="00836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visto que </w:t>
      </w:r>
      <w:r w:rsidRPr="00644944">
        <w:rPr>
          <w:sz w:val="24"/>
          <w:szCs w:val="24"/>
        </w:rPr>
        <w:t xml:space="preserve">a incidência das normas do CPC permanece restrita às hipóteses </w:t>
      </w:r>
      <w:r>
        <w:rPr>
          <w:sz w:val="24"/>
          <w:szCs w:val="24"/>
        </w:rPr>
        <w:t xml:space="preserve">em que houver </w:t>
      </w:r>
      <w:r w:rsidRPr="00644944">
        <w:rPr>
          <w:sz w:val="24"/>
          <w:szCs w:val="24"/>
        </w:rPr>
        <w:t xml:space="preserve">omissão e compatibilidade </w:t>
      </w:r>
      <w:r>
        <w:rPr>
          <w:sz w:val="24"/>
          <w:szCs w:val="24"/>
        </w:rPr>
        <w:t xml:space="preserve">com o </w:t>
      </w:r>
      <w:r w:rsidRPr="00644944">
        <w:rPr>
          <w:sz w:val="24"/>
          <w:szCs w:val="24"/>
        </w:rPr>
        <w:t>processo do trabalho</w:t>
      </w:r>
      <w:r>
        <w:rPr>
          <w:sz w:val="24"/>
          <w:szCs w:val="24"/>
        </w:rPr>
        <w:t xml:space="preserve"> (</w:t>
      </w:r>
      <w:r w:rsidRPr="00644944">
        <w:rPr>
          <w:sz w:val="24"/>
          <w:szCs w:val="24"/>
        </w:rPr>
        <w:t>art. 769 da CLT e</w:t>
      </w:r>
      <w:r>
        <w:rPr>
          <w:sz w:val="24"/>
          <w:szCs w:val="24"/>
        </w:rPr>
        <w:t xml:space="preserve"> art.</w:t>
      </w:r>
      <w:r w:rsidRPr="00644944">
        <w:rPr>
          <w:sz w:val="24"/>
          <w:szCs w:val="24"/>
        </w:rPr>
        <w:t xml:space="preserve"> 15 do CPC de 2015</w:t>
      </w:r>
      <w:r>
        <w:rPr>
          <w:sz w:val="24"/>
          <w:szCs w:val="24"/>
        </w:rPr>
        <w:t>).</w:t>
      </w:r>
      <w:r w:rsidRPr="00644944">
        <w:rPr>
          <w:sz w:val="24"/>
          <w:szCs w:val="24"/>
        </w:rPr>
        <w:t xml:space="preserve"> Da mesma forma, a aplicação d</w:t>
      </w:r>
      <w:r>
        <w:rPr>
          <w:sz w:val="24"/>
          <w:szCs w:val="24"/>
        </w:rPr>
        <w:t>as normas procedimentais previstas nos</w:t>
      </w:r>
      <w:r w:rsidRPr="00644944">
        <w:rPr>
          <w:sz w:val="24"/>
          <w:szCs w:val="24"/>
        </w:rPr>
        <w:t xml:space="preserve"> arts. 966 a 975 do CPC de 2015, </w:t>
      </w:r>
      <w:r>
        <w:rPr>
          <w:sz w:val="24"/>
          <w:szCs w:val="24"/>
        </w:rPr>
        <w:t xml:space="preserve">autorizada pela </w:t>
      </w:r>
      <w:r w:rsidRPr="00644944">
        <w:rPr>
          <w:sz w:val="24"/>
          <w:szCs w:val="24"/>
        </w:rPr>
        <w:t>IN</w:t>
      </w:r>
      <w:r>
        <w:rPr>
          <w:sz w:val="24"/>
          <w:szCs w:val="24"/>
        </w:rPr>
        <w:t xml:space="preserve"> nº</w:t>
      </w:r>
      <w:r w:rsidRPr="00644944">
        <w:rPr>
          <w:sz w:val="24"/>
          <w:szCs w:val="24"/>
        </w:rPr>
        <w:t xml:space="preserve"> 39/2016 do TST, </w:t>
      </w:r>
      <w:r>
        <w:rPr>
          <w:sz w:val="24"/>
          <w:szCs w:val="24"/>
        </w:rPr>
        <w:t xml:space="preserve">não acarreta o afastamento das regras </w:t>
      </w:r>
      <w:r w:rsidRPr="00644944">
        <w:rPr>
          <w:sz w:val="24"/>
          <w:szCs w:val="24"/>
        </w:rPr>
        <w:t>específicas do processo do trabalho.</w:t>
      </w:r>
      <w:r>
        <w:rPr>
          <w:sz w:val="24"/>
          <w:szCs w:val="24"/>
        </w:rPr>
        <w:t xml:space="preserve"> Não obstante esses fundamentos, no caso concreto, a SBDI-II, por unanimidade, dispensou o autor do recolhimento do depósito prévio de 20% sobre o valor da causa por ser beneficiário da justiça gratuita.</w:t>
      </w:r>
      <w:r w:rsidRPr="00D61D1C">
        <w:rPr>
          <w:sz w:val="24"/>
          <w:szCs w:val="24"/>
        </w:rPr>
        <w:t xml:space="preserve"> </w:t>
      </w:r>
      <w:hyperlink r:id="rId13" w:history="1">
        <w:r w:rsidRPr="006E3B5C">
          <w:rPr>
            <w:rStyle w:val="Hyperlink"/>
            <w:sz w:val="24"/>
            <w:szCs w:val="24"/>
          </w:rPr>
          <w:t>TST-AR-22152-61.2016.5.00.0000</w:t>
        </w:r>
      </w:hyperlink>
      <w:r w:rsidRPr="00B4525E">
        <w:rPr>
          <w:sz w:val="24"/>
          <w:szCs w:val="24"/>
          <w:u w:val="single"/>
        </w:rPr>
        <w:t>, SBDI-</w:t>
      </w:r>
      <w:r>
        <w:rPr>
          <w:sz w:val="24"/>
          <w:szCs w:val="24"/>
          <w:u w:val="single"/>
        </w:rPr>
        <w:t>I</w:t>
      </w:r>
      <w:r w:rsidRPr="00B4525E">
        <w:rPr>
          <w:sz w:val="24"/>
          <w:szCs w:val="24"/>
          <w:u w:val="single"/>
        </w:rPr>
        <w:t xml:space="preserve">I, rel. Min. </w:t>
      </w:r>
      <w:r>
        <w:rPr>
          <w:sz w:val="24"/>
          <w:szCs w:val="24"/>
          <w:u w:val="single"/>
        </w:rPr>
        <w:t>Douglas Alencar Rodrigues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6.6.2017</w:t>
      </w:r>
    </w:p>
    <w:p w:rsidR="00696523" w:rsidRDefault="00696523" w:rsidP="00723134">
      <w:pPr>
        <w:jc w:val="both"/>
        <w:rPr>
          <w:sz w:val="24"/>
          <w:szCs w:val="24"/>
        </w:rPr>
      </w:pPr>
    </w:p>
    <w:p w:rsidR="00696523" w:rsidRPr="00A742B7" w:rsidRDefault="00696523" w:rsidP="00723134">
      <w:pPr>
        <w:jc w:val="both"/>
        <w:rPr>
          <w:sz w:val="24"/>
          <w:szCs w:val="24"/>
        </w:rPr>
      </w:pPr>
    </w:p>
    <w:p w:rsidR="00963D6F" w:rsidRDefault="00963D6F" w:rsidP="00C6738C">
      <w:pPr>
        <w:rPr>
          <w:sz w:val="10"/>
          <w:szCs w:val="10"/>
        </w:rPr>
      </w:pPr>
    </w:p>
    <w:p w:rsidR="00963D6F" w:rsidRDefault="00963D6F" w:rsidP="00C6738C">
      <w:pPr>
        <w:rPr>
          <w:sz w:val="10"/>
          <w:szCs w:val="10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FC" w:rsidRDefault="004672FC">
      <w:r>
        <w:separator/>
      </w:r>
    </w:p>
  </w:endnote>
  <w:endnote w:type="continuationSeparator" w:id="0">
    <w:p w:rsidR="004672FC" w:rsidRDefault="004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004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030048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030048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FC" w:rsidRDefault="004672FC">
      <w:r>
        <w:separator/>
      </w:r>
    </w:p>
  </w:footnote>
  <w:footnote w:type="continuationSeparator" w:id="0">
    <w:p w:rsidR="004672FC" w:rsidRDefault="0046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030048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30048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</w:t>
    </w:r>
    <w:r w:rsidR="00A02580" w:rsidRPr="00030048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</w:t>
    </w:r>
  </w:p>
  <w:p w:rsidR="0027684A" w:rsidRPr="005D1DE4" w:rsidRDefault="00030048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A02580">
      <w:rPr>
        <w:i/>
        <w:iCs/>
      </w:rPr>
      <w:t>30</w:t>
    </w:r>
    <w:r w:rsidR="007023BC">
      <w:rPr>
        <w:i/>
        <w:iCs/>
      </w:rPr>
      <w:t xml:space="preserve"> de maio</w:t>
    </w:r>
    <w:r w:rsidR="00A02580">
      <w:rPr>
        <w:i/>
        <w:iCs/>
      </w:rPr>
      <w:t xml:space="preserve"> a 12 de junho</w:t>
    </w:r>
    <w:r w:rsidR="007023BC">
      <w:rPr>
        <w:i/>
        <w:iCs/>
      </w:rPr>
      <w:t xml:space="preserve"> </w:t>
    </w:r>
    <w:r w:rsidR="00063834">
      <w:rPr>
        <w:i/>
        <w:iCs/>
      </w:rPr>
      <w:t>de</w:t>
    </w:r>
    <w:r w:rsidR="0027684A">
      <w:rPr>
        <w:i/>
        <w:iCs/>
      </w:rPr>
      <w:t xml:space="preserve">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030048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</w:t>
    </w:r>
    <w:r w:rsidR="00A02580">
      <w:rPr>
        <w:b/>
        <w:sz w:val="40"/>
        <w:szCs w:val="40"/>
      </w:rPr>
      <w:t>60</w:t>
    </w:r>
    <w:r w:rsidR="00730CC7">
      <w:rPr>
        <w:b/>
        <w:sz w:val="40"/>
        <w:szCs w:val="40"/>
      </w:rPr>
      <w:t xml:space="preserve"> 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Pr="005D1DE4" w:rsidRDefault="0027684A">
    <w:pPr>
      <w:pStyle w:val="Cabealho"/>
      <w:jc w:val="right"/>
    </w:pPr>
    <w:r>
      <w:rPr>
        <w:i/>
        <w:iCs/>
      </w:rPr>
      <w:t xml:space="preserve">Período: </w:t>
    </w:r>
    <w:r w:rsidR="00A02580">
      <w:rPr>
        <w:i/>
        <w:iCs/>
      </w:rPr>
      <w:t>30</w:t>
    </w:r>
    <w:r w:rsidR="00A0468E">
      <w:rPr>
        <w:i/>
        <w:iCs/>
      </w:rPr>
      <w:t xml:space="preserve"> </w:t>
    </w:r>
    <w:r w:rsidR="00730CC7">
      <w:rPr>
        <w:i/>
        <w:iCs/>
      </w:rPr>
      <w:t>de maio</w:t>
    </w:r>
    <w:r w:rsidR="00A02580">
      <w:rPr>
        <w:i/>
        <w:iCs/>
      </w:rPr>
      <w:t xml:space="preserve"> a 12 de junho</w:t>
    </w:r>
    <w:r>
      <w:rPr>
        <w:i/>
        <w:iCs/>
      </w:rPr>
      <w:t xml:space="preserve"> de 2017</w:t>
    </w:r>
  </w:p>
  <w:p w:rsidR="0027684A" w:rsidRDefault="0027684A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21967"/>
    <w:rsid w:val="000228E6"/>
    <w:rsid w:val="000249BA"/>
    <w:rsid w:val="00024CE9"/>
    <w:rsid w:val="00030048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168D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5064"/>
    <w:rsid w:val="002A219D"/>
    <w:rsid w:val="002A521A"/>
    <w:rsid w:val="002A546D"/>
    <w:rsid w:val="002B0750"/>
    <w:rsid w:val="002B4738"/>
    <w:rsid w:val="002B6377"/>
    <w:rsid w:val="002C2904"/>
    <w:rsid w:val="002E78CB"/>
    <w:rsid w:val="002F28E5"/>
    <w:rsid w:val="002F71BF"/>
    <w:rsid w:val="003070C9"/>
    <w:rsid w:val="003074FC"/>
    <w:rsid w:val="0031207D"/>
    <w:rsid w:val="003200A0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0506F"/>
    <w:rsid w:val="004163E7"/>
    <w:rsid w:val="004166C3"/>
    <w:rsid w:val="00416D9A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672FC"/>
    <w:rsid w:val="00470EF8"/>
    <w:rsid w:val="004731B7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4139"/>
    <w:rsid w:val="00556367"/>
    <w:rsid w:val="00556B35"/>
    <w:rsid w:val="005703D6"/>
    <w:rsid w:val="00573E13"/>
    <w:rsid w:val="005811A4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6002E3"/>
    <w:rsid w:val="00602FF7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91234"/>
    <w:rsid w:val="00692202"/>
    <w:rsid w:val="006931CC"/>
    <w:rsid w:val="006947F2"/>
    <w:rsid w:val="00696523"/>
    <w:rsid w:val="00697919"/>
    <w:rsid w:val="006B3FCF"/>
    <w:rsid w:val="006B46CA"/>
    <w:rsid w:val="006C0391"/>
    <w:rsid w:val="006C28B3"/>
    <w:rsid w:val="006D0B48"/>
    <w:rsid w:val="006D1F66"/>
    <w:rsid w:val="006D306E"/>
    <w:rsid w:val="006D4497"/>
    <w:rsid w:val="006E1A9C"/>
    <w:rsid w:val="006E3B5C"/>
    <w:rsid w:val="006F6C15"/>
    <w:rsid w:val="00700B1B"/>
    <w:rsid w:val="007023BC"/>
    <w:rsid w:val="007029CF"/>
    <w:rsid w:val="0070727E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A28FF"/>
    <w:rsid w:val="007A4F78"/>
    <w:rsid w:val="007A7125"/>
    <w:rsid w:val="007B0F83"/>
    <w:rsid w:val="007C0A4F"/>
    <w:rsid w:val="007D29A1"/>
    <w:rsid w:val="007D2B4E"/>
    <w:rsid w:val="007D2EE9"/>
    <w:rsid w:val="007D469A"/>
    <w:rsid w:val="007D6F8C"/>
    <w:rsid w:val="007E094E"/>
    <w:rsid w:val="007E0EA7"/>
    <w:rsid w:val="007E26A1"/>
    <w:rsid w:val="007E37B1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4797B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42D0"/>
    <w:rsid w:val="00884AC4"/>
    <w:rsid w:val="0088579D"/>
    <w:rsid w:val="008A1A58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22D1B"/>
    <w:rsid w:val="0093467A"/>
    <w:rsid w:val="009353F1"/>
    <w:rsid w:val="009376D6"/>
    <w:rsid w:val="0094155C"/>
    <w:rsid w:val="00951531"/>
    <w:rsid w:val="00953B29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BAD"/>
    <w:rsid w:val="009A32D5"/>
    <w:rsid w:val="009A5D37"/>
    <w:rsid w:val="009A610E"/>
    <w:rsid w:val="009A6BD9"/>
    <w:rsid w:val="009B320F"/>
    <w:rsid w:val="009B6012"/>
    <w:rsid w:val="009C0EBA"/>
    <w:rsid w:val="009C102D"/>
    <w:rsid w:val="009C2A4F"/>
    <w:rsid w:val="009D10FB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7889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903E4"/>
    <w:rsid w:val="00A91181"/>
    <w:rsid w:val="00A935AC"/>
    <w:rsid w:val="00AA3DE0"/>
    <w:rsid w:val="00AB299E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C028BC"/>
    <w:rsid w:val="00C070DE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639E"/>
    <w:rsid w:val="00D2776A"/>
    <w:rsid w:val="00D4021B"/>
    <w:rsid w:val="00D413DB"/>
    <w:rsid w:val="00D41D4E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3E"/>
    <w:rsid w:val="00DE5CE9"/>
    <w:rsid w:val="00DF45BB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74F6"/>
    <w:rsid w:val="00E9503C"/>
    <w:rsid w:val="00E956D9"/>
    <w:rsid w:val="00EA10DA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511EE"/>
    <w:rsid w:val="00F55574"/>
    <w:rsid w:val="00F558E7"/>
    <w:rsid w:val="00F60363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21F"/>
    <w:rsid w:val="00FE499F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22152&amp;digitoTst=61&amp;anoTst=2016&amp;orgaoTst=5&amp;tribunalTst=00&amp;varaTst=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179800&amp;digitoTst=44&amp;anoTst=2007&amp;orgaoTst=5&amp;tribunalTst=02&amp;varaTst=02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92600&amp;digitoTst=76&amp;anoTst=2005&amp;orgaoTst=5&amp;tribunalTst=05&amp;varaTst=046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plicacao4.tst.jus.br/consultaProcessual/consultaTstNumUnica.do?consulta=Consultar&amp;conscsjt=&amp;numeroTst=1415&amp;digitoTst=47&amp;anoTst=2014&amp;orgaoTst=5&amp;tribunalTst=09&amp;varaTst=000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422&amp;digitoTst=69&amp;anoTst=2016&amp;orgaoTst=5&amp;tribunalTst=08&amp;varaTst=00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E070-B66F-447F-8DF2-52E75C15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7633</CharactersWithSpaces>
  <SharedDoc>false</SharedDoc>
  <HLinks>
    <vt:vector size="30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http://aplicacao4.tst.jus.br/consultaProcessual/consultaTstNumUnica.do?consulta=Consultar&amp;conscsjt=&amp;numeroTst=22152&amp;digitoTst=61&amp;anoTst=2016&amp;orgaoTst=5&amp;tribunalTst=00&amp;varaTst=0000</vt:lpwstr>
      </vt:variant>
      <vt:variant>
        <vt:lpwstr/>
      </vt:variant>
      <vt:variant>
        <vt:i4>1769547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http://aplicacao4.tst.jus.br/consultaProcessual/consultaTstNumUnica.do?consulta=Consultar&amp;conscsjt=&amp;numeroTst=179800&amp;digitoTst=44&amp;anoTst=2007&amp;orgaoTst=5&amp;tribunalTst=02&amp;varaTst=0201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http://aplicacao4.tst.jus.br/consultaProcessual/consultaTstNumUnica.do?consulta=Consultar&amp;conscsjt=&amp;numeroTst=92600&amp;digitoTst=76&amp;anoTst=2005&amp;orgaoTst=5&amp;tribunalTst=05&amp;varaTst=0462</vt:lpwstr>
      </vt:variant>
      <vt:variant>
        <vt:lpwstr/>
      </vt:variant>
      <vt:variant>
        <vt:i4>2359416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http://aplicacao4.tst.jus.br/consultaProcessual/consultaTstNumUnica.do?consulta=Consultar&amp;conscsjt=&amp;numeroTst=1415&amp;digitoTst=47&amp;anoTst=2014&amp;orgaoTst=5&amp;tribunalTst=09&amp;varaTst=0003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http://aplicacao4.tst.jus.br/consultaProcessual/consultaTstNumUnica.do?consulta=Consultar&amp;conscsjt=&amp;numeroTst=422&amp;digitoTst=69&amp;anoTst=2016&amp;orgaoTst=5&amp;tribunalTst=08&amp;varaTst=0000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C050728</cp:lastModifiedBy>
  <cp:revision>2</cp:revision>
  <cp:lastPrinted>2017-03-06T19:28:00Z</cp:lastPrinted>
  <dcterms:created xsi:type="dcterms:W3CDTF">2017-07-28T16:32:00Z</dcterms:created>
  <dcterms:modified xsi:type="dcterms:W3CDTF">2017-07-28T16:32:00Z</dcterms:modified>
</cp:coreProperties>
</file>