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AB04AA" w:rsidRPr="004B3120" w:rsidRDefault="00AB04AA" w:rsidP="00DC50EB">
            <w:pPr>
              <w:pStyle w:val="Cabealho"/>
              <w:tabs>
                <w:tab w:val="clear" w:pos="4419"/>
                <w:tab w:val="clear" w:pos="8838"/>
              </w:tabs>
              <w:jc w:val="both"/>
            </w:pPr>
          </w:p>
          <w:p w:rsidR="00730CC7" w:rsidRPr="004B3120" w:rsidRDefault="00730CC7" w:rsidP="00DC50EB">
            <w:pPr>
              <w:pStyle w:val="Cabealho"/>
              <w:tabs>
                <w:tab w:val="clear" w:pos="4419"/>
                <w:tab w:val="clear" w:pos="8838"/>
              </w:tabs>
              <w:jc w:val="both"/>
              <w:rPr>
                <w:sz w:val="10"/>
                <w:szCs w:val="10"/>
              </w:rPr>
            </w:pPr>
          </w:p>
        </w:tc>
      </w:tr>
    </w:tbl>
    <w:p w:rsidR="006717E0" w:rsidRPr="006717E0" w:rsidRDefault="00AB04AA" w:rsidP="006717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SEÇÃO</w:t>
      </w:r>
      <w:r w:rsidR="006717E0" w:rsidRPr="006717E0">
        <w:rPr>
          <w:rFonts w:ascii="Times New Roman" w:hAnsi="Times New Roman" w:cs="Times New Roman"/>
          <w:b/>
          <w:bCs/>
          <w:iCs/>
          <w:sz w:val="28"/>
          <w:lang w:val="pt-BR"/>
        </w:rPr>
        <w:t xml:space="preserve"> ESPECIALIZADA EM DISSÍDIOS </w:t>
      </w:r>
      <w:r>
        <w:rPr>
          <w:rFonts w:ascii="Times New Roman" w:hAnsi="Times New Roman" w:cs="Times New Roman"/>
          <w:b/>
          <w:bCs/>
          <w:iCs/>
          <w:sz w:val="28"/>
          <w:lang w:val="pt-BR"/>
        </w:rPr>
        <w:t>COLETIVOS</w:t>
      </w:r>
    </w:p>
    <w:p w:rsidR="007159C7" w:rsidRDefault="007159C7" w:rsidP="005848D7">
      <w:pPr>
        <w:pStyle w:val="Identificao"/>
        <w:rPr>
          <w:rFonts w:ascii="Times New Roman" w:hAnsi="Times New Roman" w:cs="Times New Roman"/>
          <w:color w:val="auto"/>
          <w:sz w:val="20"/>
          <w:szCs w:val="20"/>
          <w:lang w:val="pt-BR"/>
        </w:rPr>
      </w:pPr>
    </w:p>
    <w:p w:rsidR="00AB04AA" w:rsidRPr="00565477" w:rsidRDefault="00AB04AA" w:rsidP="00AB04AA">
      <w:pPr>
        <w:ind w:right="-74"/>
        <w:jc w:val="both"/>
        <w:rPr>
          <w:b/>
          <w:i/>
          <w:sz w:val="24"/>
          <w:szCs w:val="24"/>
        </w:rPr>
      </w:pPr>
      <w:r w:rsidRPr="00565477">
        <w:rPr>
          <w:b/>
          <w:i/>
          <w:sz w:val="24"/>
          <w:szCs w:val="24"/>
        </w:rPr>
        <w:t>Dissídio Coletivo de Greve. Declaração de abus</w:t>
      </w:r>
      <w:r>
        <w:rPr>
          <w:b/>
          <w:i/>
          <w:sz w:val="24"/>
          <w:szCs w:val="24"/>
        </w:rPr>
        <w:t>ividade. Formalização de acordo</w:t>
      </w:r>
      <w:r w:rsidRPr="00565477">
        <w:rPr>
          <w:b/>
          <w:i/>
          <w:sz w:val="24"/>
          <w:szCs w:val="24"/>
        </w:rPr>
        <w:t xml:space="preserve"> perante o MPT. Fim do movimento paredista. Inexistência de ressalva quanto ao interesse na análise de abusividade da greve. Perda do objeto. Ausência de </w:t>
      </w:r>
      <w:r w:rsidR="002A7BE7">
        <w:rPr>
          <w:b/>
          <w:i/>
          <w:sz w:val="24"/>
          <w:szCs w:val="24"/>
        </w:rPr>
        <w:t>interesse processual. Art. 485</w:t>
      </w:r>
      <w:proofErr w:type="gramStart"/>
      <w:r w:rsidR="002A7BE7">
        <w:rPr>
          <w:b/>
          <w:i/>
          <w:sz w:val="24"/>
          <w:szCs w:val="24"/>
        </w:rPr>
        <w:t xml:space="preserve">, </w:t>
      </w:r>
      <w:r w:rsidRPr="00565477">
        <w:rPr>
          <w:b/>
          <w:i/>
          <w:sz w:val="24"/>
          <w:szCs w:val="24"/>
        </w:rPr>
        <w:t>VI</w:t>
      </w:r>
      <w:proofErr w:type="gramEnd"/>
      <w:r w:rsidRPr="00565477">
        <w:rPr>
          <w:b/>
          <w:i/>
          <w:sz w:val="24"/>
          <w:szCs w:val="24"/>
        </w:rPr>
        <w:t xml:space="preserve">, do CPC. </w:t>
      </w:r>
    </w:p>
    <w:p w:rsidR="00AB04AA" w:rsidRPr="00565477" w:rsidRDefault="00AB04AA" w:rsidP="00AB04AA">
      <w:pPr>
        <w:ind w:right="-74"/>
        <w:jc w:val="both"/>
        <w:rPr>
          <w:sz w:val="24"/>
          <w:szCs w:val="24"/>
        </w:rPr>
      </w:pPr>
      <w:r w:rsidRPr="00565477">
        <w:rPr>
          <w:sz w:val="24"/>
          <w:szCs w:val="24"/>
        </w:rPr>
        <w:t xml:space="preserve">A celebração de acordo sem ressalvas, com o fim de encerrar movimento paredista, afasta o interesse processual, em dissídio coletivo, de ver declarada a abusividade da greve, configurando a hipótese do art. 485, VI, </w:t>
      </w:r>
      <w:r>
        <w:rPr>
          <w:sz w:val="24"/>
          <w:szCs w:val="24"/>
        </w:rPr>
        <w:t>do CPC/2015. Assim, não havendo, no acordo entabulado, manifestação expressa quanto ao interesse no exame da legalidade da greve</w:t>
      </w:r>
      <w:r w:rsidRPr="00565477">
        <w:rPr>
          <w:sz w:val="24"/>
          <w:szCs w:val="24"/>
        </w:rPr>
        <w:t>,</w:t>
      </w:r>
      <w:r>
        <w:rPr>
          <w:sz w:val="24"/>
          <w:szCs w:val="24"/>
        </w:rPr>
        <w:t xml:space="preserve"> o </w:t>
      </w:r>
      <w:r w:rsidRPr="00565477">
        <w:rPr>
          <w:sz w:val="24"/>
          <w:szCs w:val="24"/>
        </w:rPr>
        <w:t>processo deve ser extinto sem resolução de mérito. Com base nesse entendimento, a SDC, por maioria, ao analisar questão preliminar, decidiu pela extinção do processo</w:t>
      </w:r>
      <w:r>
        <w:rPr>
          <w:sz w:val="24"/>
          <w:szCs w:val="24"/>
        </w:rPr>
        <w:t>,</w:t>
      </w:r>
      <w:r w:rsidRPr="00565477">
        <w:rPr>
          <w:sz w:val="24"/>
          <w:szCs w:val="24"/>
        </w:rPr>
        <w:t xml:space="preserve"> sem resolução de mérito, ante a incompatibilidade da pretensão de declaração de abusividade da greve com a celebração de acordo</w:t>
      </w:r>
      <w:r>
        <w:rPr>
          <w:sz w:val="24"/>
          <w:szCs w:val="24"/>
        </w:rPr>
        <w:t xml:space="preserve"> entre as partes</w:t>
      </w:r>
      <w:r w:rsidRPr="00565477">
        <w:rPr>
          <w:sz w:val="24"/>
          <w:szCs w:val="24"/>
        </w:rPr>
        <w:t xml:space="preserve">. Vencidos os Ministros Mauricio Godinho Delgado, relator, </w:t>
      </w:r>
      <w:proofErr w:type="spellStart"/>
      <w:r w:rsidRPr="00565477">
        <w:rPr>
          <w:sz w:val="24"/>
          <w:szCs w:val="24"/>
        </w:rPr>
        <w:t>Lelio</w:t>
      </w:r>
      <w:proofErr w:type="spellEnd"/>
      <w:r w:rsidRPr="00565477">
        <w:rPr>
          <w:sz w:val="24"/>
          <w:szCs w:val="24"/>
        </w:rPr>
        <w:t xml:space="preserve"> Bentes Corrêa, Guilherme Augusto Caputo Bastos e Kátia Magalhães Arruda, os quais entendiam que, por ser o movimento grevista capaz de causar repercussões em relações da empresa empregadora com outras entidades, subsistia o interesse de agir, devendo a matéria ser apreciada pelo Poder Judiciário.  </w:t>
      </w:r>
      <w:hyperlink r:id="rId9" w:history="1">
        <w:r w:rsidRPr="00565477">
          <w:rPr>
            <w:rStyle w:val="Hyperlink"/>
            <w:sz w:val="24"/>
            <w:szCs w:val="24"/>
          </w:rPr>
          <w:t>TST-RO-2</w:t>
        </w:r>
        <w:r w:rsidRPr="00565477">
          <w:rPr>
            <w:rStyle w:val="Hyperlink"/>
            <w:sz w:val="24"/>
            <w:szCs w:val="24"/>
          </w:rPr>
          <w:t>4</w:t>
        </w:r>
        <w:r w:rsidRPr="00565477">
          <w:rPr>
            <w:rStyle w:val="Hyperlink"/>
            <w:sz w:val="24"/>
            <w:szCs w:val="24"/>
          </w:rPr>
          <w:t>0-16.2017.5.20.0000</w:t>
        </w:r>
      </w:hyperlink>
      <w:r w:rsidRPr="00565477">
        <w:rPr>
          <w:sz w:val="24"/>
          <w:szCs w:val="24"/>
          <w:u w:val="single"/>
        </w:rPr>
        <w:t>, SDC, rel. Min. Mauricio Godinho Delgado, red. p/ acórdão Min. Aloysio Corrêa da Veiga, 9.3.2020.</w:t>
      </w:r>
    </w:p>
    <w:p w:rsidR="00AB04AA" w:rsidRDefault="00AB04AA" w:rsidP="005848D7">
      <w:pPr>
        <w:pStyle w:val="Identificao"/>
        <w:rPr>
          <w:rFonts w:ascii="Times New Roman" w:hAnsi="Times New Roman" w:cs="Times New Roman"/>
          <w:color w:val="auto"/>
          <w:sz w:val="20"/>
          <w:szCs w:val="20"/>
          <w:lang w:val="pt-BR"/>
        </w:rPr>
      </w:pPr>
    </w:p>
    <w:p w:rsidR="00DC4A87" w:rsidRDefault="00DC4A87" w:rsidP="005848D7">
      <w:pPr>
        <w:pStyle w:val="Identificao"/>
        <w:rPr>
          <w:rFonts w:ascii="Times New Roman" w:hAnsi="Times New Roman" w:cs="Times New Roman"/>
          <w:color w:val="auto"/>
          <w:sz w:val="20"/>
          <w:szCs w:val="20"/>
          <w:lang w:val="pt-BR"/>
        </w:rPr>
      </w:pPr>
    </w:p>
    <w:p w:rsidR="00AB04AA" w:rsidRPr="006717E0" w:rsidRDefault="002A7BE7" w:rsidP="00AB04A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SUBSEÇÃO </w:t>
      </w:r>
      <w:r w:rsidR="00AB04AA" w:rsidRPr="006717E0">
        <w:rPr>
          <w:rFonts w:ascii="Times New Roman" w:hAnsi="Times New Roman" w:cs="Times New Roman"/>
          <w:b/>
          <w:bCs/>
          <w:iCs/>
          <w:sz w:val="28"/>
          <w:lang w:val="pt-BR"/>
        </w:rPr>
        <w:t>I ESPECIALIZADA EM DISSÍDIOS INDIVIDUAIS</w:t>
      </w:r>
    </w:p>
    <w:p w:rsidR="00AB04AA" w:rsidRDefault="00AB04AA" w:rsidP="005848D7">
      <w:pPr>
        <w:pStyle w:val="Identificao"/>
        <w:rPr>
          <w:rFonts w:ascii="Times New Roman" w:hAnsi="Times New Roman" w:cs="Times New Roman"/>
          <w:color w:val="auto"/>
          <w:sz w:val="20"/>
          <w:szCs w:val="20"/>
          <w:lang w:val="pt-BR"/>
        </w:rPr>
      </w:pPr>
    </w:p>
    <w:p w:rsidR="00AB04AA" w:rsidRPr="00A823C5" w:rsidRDefault="00AB04AA" w:rsidP="00AB04AA">
      <w:pPr>
        <w:jc w:val="both"/>
        <w:rPr>
          <w:b/>
          <w:i/>
          <w:sz w:val="24"/>
          <w:szCs w:val="24"/>
        </w:rPr>
      </w:pPr>
      <w:r w:rsidRPr="00A823C5">
        <w:rPr>
          <w:b/>
          <w:i/>
          <w:sz w:val="24"/>
          <w:szCs w:val="24"/>
        </w:rPr>
        <w:t xml:space="preserve">Ação civil pública. Dano imaterial coletivo. Descumprimento da cota de aprendizes. Art. 429 da CLT. Regularização posterior ao ajuizamento da ação pelo MPT. Irrelevância. Lesão à coletividade já caracterizada. </w:t>
      </w:r>
      <w:r>
        <w:rPr>
          <w:b/>
          <w:i/>
          <w:sz w:val="24"/>
          <w:szCs w:val="24"/>
        </w:rPr>
        <w:t xml:space="preserve">Embargos desprovidos. </w:t>
      </w:r>
      <w:r w:rsidRPr="00A823C5">
        <w:rPr>
          <w:b/>
          <w:i/>
          <w:sz w:val="24"/>
          <w:szCs w:val="24"/>
        </w:rPr>
        <w:t>Quantum indenizatório. Divergência jurisprudencial. Não conhecimento.</w:t>
      </w:r>
    </w:p>
    <w:p w:rsidR="00AB04AA" w:rsidRDefault="00AB04AA" w:rsidP="00AB04AA">
      <w:pPr>
        <w:jc w:val="both"/>
        <w:rPr>
          <w:sz w:val="24"/>
          <w:szCs w:val="24"/>
          <w:u w:val="single"/>
          <w:lang w:eastAsia="zh-CN"/>
        </w:rPr>
      </w:pPr>
      <w:r>
        <w:rPr>
          <w:sz w:val="24"/>
          <w:szCs w:val="24"/>
        </w:rPr>
        <w:t xml:space="preserve">O descumprimento pela empresa do percentual mínimo de contratação de aprendizes, </w:t>
      </w:r>
      <w:r w:rsidRPr="00A823C5">
        <w:rPr>
          <w:sz w:val="24"/>
          <w:szCs w:val="24"/>
        </w:rPr>
        <w:t>prevista no art. 429 da CLT</w:t>
      </w:r>
      <w:r>
        <w:rPr>
          <w:sz w:val="24"/>
          <w:szCs w:val="24"/>
        </w:rPr>
        <w:t xml:space="preserve">, mostra-se suficiente à configuração do dano moral coletivo, sendo despiciendo comprovar a repercussão do ato ilícito na consciência coletiva do grupo social. A regularização desse percentual de contratação pela empresa, </w:t>
      </w:r>
      <w:r w:rsidRPr="00A823C5">
        <w:rPr>
          <w:sz w:val="24"/>
          <w:szCs w:val="24"/>
        </w:rPr>
        <w:t>após o ajuizamento da ação ou do inquérito proposto pelo Ministério Público do Trabalho</w:t>
      </w:r>
      <w:r>
        <w:rPr>
          <w:sz w:val="24"/>
          <w:szCs w:val="24"/>
        </w:rPr>
        <w:t>,</w:t>
      </w:r>
      <w:r w:rsidRPr="00A823C5">
        <w:rPr>
          <w:sz w:val="24"/>
          <w:szCs w:val="24"/>
        </w:rPr>
        <w:t xml:space="preserve"> não extingue o fe</w:t>
      </w:r>
      <w:r>
        <w:rPr>
          <w:sz w:val="24"/>
          <w:szCs w:val="24"/>
        </w:rPr>
        <w:t>ito sem julgamento de mérito, tampouco</w:t>
      </w:r>
      <w:r w:rsidRPr="00A823C5">
        <w:rPr>
          <w:sz w:val="24"/>
          <w:szCs w:val="24"/>
        </w:rPr>
        <w:t xml:space="preserve"> descaracteriza o dano imaterial coletivo decorrente do descumprimento da cota</w:t>
      </w:r>
      <w:r>
        <w:rPr>
          <w:sz w:val="24"/>
          <w:szCs w:val="24"/>
        </w:rPr>
        <w:t xml:space="preserve"> de aprendizes, visto que já caracterizada a lesão à coletividade</w:t>
      </w:r>
      <w:r w:rsidRPr="00A823C5">
        <w:rPr>
          <w:sz w:val="24"/>
          <w:szCs w:val="24"/>
        </w:rPr>
        <w:t>. Com esse entendimento, a SBDI-I, por unanimidade, conheceu do recurso de embargos</w:t>
      </w:r>
      <w:r>
        <w:rPr>
          <w:sz w:val="24"/>
          <w:szCs w:val="24"/>
        </w:rPr>
        <w:t xml:space="preserve"> </w:t>
      </w:r>
      <w:r w:rsidRPr="00A823C5">
        <w:rPr>
          <w:sz w:val="24"/>
          <w:szCs w:val="24"/>
        </w:rPr>
        <w:t xml:space="preserve">apenas quanto à configuração do dano imaterial coletivo decorrente do descumprimento da cota de aprendizes, por divergência jurisprudencial, e, no mérito, por maioria, negou-lhe provimento, vencidos os </w:t>
      </w:r>
      <w:proofErr w:type="spellStart"/>
      <w:r w:rsidRPr="00A823C5">
        <w:rPr>
          <w:sz w:val="24"/>
          <w:szCs w:val="24"/>
        </w:rPr>
        <w:t>Exmos</w:t>
      </w:r>
      <w:proofErr w:type="spellEnd"/>
      <w:r w:rsidRPr="00A823C5">
        <w:rPr>
          <w:sz w:val="24"/>
          <w:szCs w:val="24"/>
        </w:rPr>
        <w:t xml:space="preserve">. Ministros Maria Cristina </w:t>
      </w:r>
      <w:proofErr w:type="spellStart"/>
      <w:r w:rsidRPr="00A823C5">
        <w:rPr>
          <w:sz w:val="24"/>
          <w:szCs w:val="24"/>
        </w:rPr>
        <w:t>Irigoyen</w:t>
      </w:r>
      <w:proofErr w:type="spellEnd"/>
      <w:r w:rsidRPr="00A823C5">
        <w:rPr>
          <w:sz w:val="24"/>
          <w:szCs w:val="24"/>
        </w:rPr>
        <w:t xml:space="preserve"> </w:t>
      </w:r>
      <w:proofErr w:type="spellStart"/>
      <w:r w:rsidRPr="00A823C5">
        <w:rPr>
          <w:sz w:val="24"/>
          <w:szCs w:val="24"/>
        </w:rPr>
        <w:t>Peduzzi</w:t>
      </w:r>
      <w:proofErr w:type="spellEnd"/>
      <w:r w:rsidRPr="00A823C5">
        <w:rPr>
          <w:sz w:val="24"/>
          <w:szCs w:val="24"/>
        </w:rPr>
        <w:t xml:space="preserve">, Márcio Eurico Vitral Amaro e Alexandre Luiz Ramos. No tocante ao valor da indenização, com base no entendimento majoritário da Subseção de que é inviável a aferição de especificidade dos </w:t>
      </w:r>
      <w:r w:rsidRPr="00A823C5">
        <w:rPr>
          <w:sz w:val="24"/>
          <w:szCs w:val="24"/>
        </w:rPr>
        <w:lastRenderedPageBreak/>
        <w:t xml:space="preserve">arestos paradigmas nas hipóteses em que se discute o valor arbitrado a título de indenização por danos morais, a SBDI-I, por maioria, não conheceu do recurso de embargos e manteve a condenação da reclamada ao pagamento de indenização por dano imaterial coletivo no valor de R$ 300.000,00 (trezentos mil reais). Vencidos os </w:t>
      </w:r>
      <w:proofErr w:type="spellStart"/>
      <w:r w:rsidRPr="00A823C5">
        <w:rPr>
          <w:sz w:val="24"/>
          <w:szCs w:val="24"/>
        </w:rPr>
        <w:t>Exmos</w:t>
      </w:r>
      <w:proofErr w:type="spellEnd"/>
      <w:r w:rsidRPr="00A823C5">
        <w:rPr>
          <w:sz w:val="24"/>
          <w:szCs w:val="24"/>
        </w:rPr>
        <w:t xml:space="preserve">. Ministros Maria Cristina </w:t>
      </w:r>
      <w:proofErr w:type="spellStart"/>
      <w:r w:rsidRPr="00A823C5">
        <w:rPr>
          <w:sz w:val="24"/>
          <w:szCs w:val="24"/>
        </w:rPr>
        <w:t>Irigoyen</w:t>
      </w:r>
      <w:proofErr w:type="spellEnd"/>
      <w:r w:rsidRPr="00A823C5">
        <w:rPr>
          <w:sz w:val="24"/>
          <w:szCs w:val="24"/>
        </w:rPr>
        <w:t xml:space="preserve"> </w:t>
      </w:r>
      <w:proofErr w:type="spellStart"/>
      <w:r w:rsidRPr="00A823C5">
        <w:rPr>
          <w:sz w:val="24"/>
          <w:szCs w:val="24"/>
        </w:rPr>
        <w:t>Peduzzi</w:t>
      </w:r>
      <w:proofErr w:type="spellEnd"/>
      <w:r w:rsidRPr="00A823C5">
        <w:rPr>
          <w:sz w:val="24"/>
          <w:szCs w:val="24"/>
        </w:rPr>
        <w:t xml:space="preserve"> e Márcio Eurico Vitral Amaro.  </w:t>
      </w:r>
      <w:hyperlink r:id="rId10" w:history="1">
        <w:r w:rsidRPr="00A823C5">
          <w:rPr>
            <w:rStyle w:val="Hyperlink"/>
            <w:sz w:val="24"/>
            <w:szCs w:val="24"/>
          </w:rPr>
          <w:t>TST-E-RR-822-</w:t>
        </w:r>
        <w:r w:rsidRPr="00A823C5">
          <w:rPr>
            <w:rStyle w:val="Hyperlink"/>
            <w:sz w:val="24"/>
            <w:szCs w:val="24"/>
          </w:rPr>
          <w:t>6</w:t>
        </w:r>
        <w:r w:rsidRPr="00A823C5">
          <w:rPr>
            <w:rStyle w:val="Hyperlink"/>
            <w:sz w:val="24"/>
            <w:szCs w:val="24"/>
          </w:rPr>
          <w:t>8.2011.5.23.0056</w:t>
        </w:r>
      </w:hyperlink>
      <w:r w:rsidRPr="00A823C5">
        <w:rPr>
          <w:sz w:val="24"/>
          <w:szCs w:val="24"/>
          <w:u w:val="single"/>
        </w:rPr>
        <w:t xml:space="preserve">, SBDI-I, </w:t>
      </w:r>
      <w:r w:rsidRPr="00A823C5">
        <w:rPr>
          <w:sz w:val="24"/>
          <w:szCs w:val="24"/>
          <w:u w:val="single"/>
          <w:lang w:eastAsia="zh-CN"/>
        </w:rPr>
        <w:t>rel. Min. Luiz Philippe Vieira de Mello Filho</w:t>
      </w:r>
      <w:r w:rsidRPr="00A823C5">
        <w:rPr>
          <w:sz w:val="24"/>
          <w:szCs w:val="24"/>
          <w:u w:val="single"/>
        </w:rPr>
        <w:t>,</w:t>
      </w:r>
      <w:r w:rsidRPr="00A823C5">
        <w:rPr>
          <w:sz w:val="24"/>
          <w:szCs w:val="24"/>
          <w:u w:val="single"/>
          <w:lang w:eastAsia="zh-CN"/>
        </w:rPr>
        <w:t xml:space="preserve"> 12.3.2020</w:t>
      </w:r>
      <w:r>
        <w:rPr>
          <w:sz w:val="24"/>
          <w:szCs w:val="24"/>
          <w:u w:val="single"/>
          <w:lang w:eastAsia="zh-CN"/>
        </w:rPr>
        <w:t>.</w:t>
      </w:r>
    </w:p>
    <w:p w:rsidR="00AB04AA" w:rsidRPr="00F74361" w:rsidRDefault="00AB04AA" w:rsidP="00AB04AA"/>
    <w:p w:rsidR="00AB04AA" w:rsidRPr="00A823C5" w:rsidRDefault="00AB04AA" w:rsidP="00AB04AA">
      <w:pPr>
        <w:jc w:val="both"/>
        <w:rPr>
          <w:b/>
          <w:i/>
          <w:sz w:val="24"/>
          <w:szCs w:val="24"/>
        </w:rPr>
      </w:pPr>
      <w:r w:rsidRPr="00A823C5">
        <w:rPr>
          <w:b/>
          <w:i/>
          <w:sz w:val="24"/>
          <w:szCs w:val="24"/>
        </w:rPr>
        <w:t>Intervalo para recuperação térmica. Ambiente artificialmente frio. Exposição intermitente. Artigo 253 da CLT.</w:t>
      </w:r>
    </w:p>
    <w:p w:rsidR="00AB04AA" w:rsidRPr="00A823C5" w:rsidRDefault="00AB04AA" w:rsidP="00AB04AA">
      <w:pPr>
        <w:jc w:val="both"/>
        <w:rPr>
          <w:sz w:val="24"/>
          <w:szCs w:val="24"/>
        </w:rPr>
      </w:pPr>
      <w:r w:rsidRPr="00C9176B">
        <w:rPr>
          <w:sz w:val="24"/>
          <w:szCs w:val="24"/>
        </w:rPr>
        <w:t>A concessão do intervalo de 20 minutos previsto no artigo 253 da CLT prescinde do labor contínuo, por 1 hora e 40 minutos, no interior de câmara frigorífica, sendo suficiente a expos</w:t>
      </w:r>
      <w:r>
        <w:rPr>
          <w:sz w:val="24"/>
          <w:szCs w:val="24"/>
        </w:rPr>
        <w:t xml:space="preserve">ição do trabalhador à variação </w:t>
      </w:r>
      <w:r w:rsidRPr="00C9176B">
        <w:rPr>
          <w:sz w:val="24"/>
          <w:szCs w:val="24"/>
        </w:rPr>
        <w:t>de temperatura decorrente da movimentação de um ambiente (quente/normal) para o outro (frio) durante esse período. A continuidade de que tratam o art. 253 da CLT e a Súmula 438 do TST</w:t>
      </w:r>
      <w:r w:rsidRPr="00A823C5">
        <w:rPr>
          <w:sz w:val="24"/>
          <w:szCs w:val="24"/>
        </w:rPr>
        <w:t xml:space="preserve"> se refere apenas ao tempo a ser considerado para a concessão do intervalo para recuperação térmica, não sendo necessário, para esse fim, que o empregado trabalhe 1 hora e 40 minutos em exposição contínua ao agente frio. Dessa forma, assegura-se aos empregados que trabalham em ambiente artificialmente frio, ainda que de forma intermitente, o direito ao referido intervalo. Sob esse fundamento, a SBDI-I, por unanimidade, conheceu do agravo, e, no mérito, por maioria, negou-lhe provimento, ficando mantida a condenação da reclamada ao pagamento de vinte minutos a </w:t>
      </w:r>
      <w:proofErr w:type="gramStart"/>
      <w:r w:rsidRPr="00A823C5">
        <w:rPr>
          <w:sz w:val="24"/>
          <w:szCs w:val="24"/>
        </w:rPr>
        <w:t>cada uma hora</w:t>
      </w:r>
      <w:proofErr w:type="gramEnd"/>
      <w:r w:rsidRPr="00A823C5">
        <w:rPr>
          <w:sz w:val="24"/>
          <w:szCs w:val="24"/>
        </w:rPr>
        <w:t xml:space="preserve"> e quarenta minutos trabalhados, a serem pagos com o percentual de 50% previsto no § 4º do art. 71 da CLT. Vencidos os Ministros Breno Medeiros e Alexandre Luiz Ramos. </w:t>
      </w:r>
      <w:hyperlink r:id="rId11" w:history="1">
        <w:r w:rsidRPr="00A823C5">
          <w:rPr>
            <w:rStyle w:val="Hyperlink"/>
            <w:sz w:val="24"/>
            <w:szCs w:val="24"/>
          </w:rPr>
          <w:t>TST-Ag-E-RR-10</w:t>
        </w:r>
        <w:r w:rsidRPr="00A823C5">
          <w:rPr>
            <w:rStyle w:val="Hyperlink"/>
            <w:sz w:val="24"/>
            <w:szCs w:val="24"/>
          </w:rPr>
          <w:t>2</w:t>
        </w:r>
        <w:r w:rsidRPr="00A823C5">
          <w:rPr>
            <w:rStyle w:val="Hyperlink"/>
            <w:sz w:val="24"/>
            <w:szCs w:val="24"/>
          </w:rPr>
          <w:t>57-87.2015.5.01.0040</w:t>
        </w:r>
      </w:hyperlink>
      <w:r w:rsidRPr="00A823C5">
        <w:rPr>
          <w:sz w:val="24"/>
          <w:szCs w:val="24"/>
          <w:u w:val="single"/>
        </w:rPr>
        <w:t>, SBDI-I, rel. Mi</w:t>
      </w:r>
      <w:r w:rsidR="002A7BE7">
        <w:rPr>
          <w:sz w:val="24"/>
          <w:szCs w:val="24"/>
          <w:u w:val="single"/>
        </w:rPr>
        <w:t xml:space="preserve">n. Hugo Carlos </w:t>
      </w:r>
      <w:proofErr w:type="spellStart"/>
      <w:r w:rsidR="002A7BE7">
        <w:rPr>
          <w:sz w:val="24"/>
          <w:szCs w:val="24"/>
          <w:u w:val="single"/>
        </w:rPr>
        <w:t>Scheuermann</w:t>
      </w:r>
      <w:proofErr w:type="spellEnd"/>
      <w:r w:rsidR="002A7BE7">
        <w:rPr>
          <w:sz w:val="24"/>
          <w:szCs w:val="24"/>
          <w:u w:val="single"/>
        </w:rPr>
        <w:t>, 12.</w:t>
      </w:r>
      <w:r w:rsidRPr="00A823C5">
        <w:rPr>
          <w:sz w:val="24"/>
          <w:szCs w:val="24"/>
          <w:u w:val="single"/>
        </w:rPr>
        <w:t>3.2020</w:t>
      </w:r>
      <w:r>
        <w:rPr>
          <w:sz w:val="24"/>
          <w:szCs w:val="24"/>
          <w:u w:val="single"/>
        </w:rPr>
        <w:t>.</w:t>
      </w:r>
    </w:p>
    <w:p w:rsidR="00AB04AA" w:rsidRDefault="00AB04AA" w:rsidP="00AB04AA">
      <w:pPr>
        <w:jc w:val="both"/>
        <w:rPr>
          <w:sz w:val="24"/>
          <w:szCs w:val="24"/>
          <w:u w:val="single"/>
        </w:rPr>
      </w:pPr>
    </w:p>
    <w:p w:rsidR="00AB04AA" w:rsidRPr="00A823C5" w:rsidRDefault="00AB04AA" w:rsidP="00AB04AA">
      <w:pPr>
        <w:jc w:val="both"/>
        <w:rPr>
          <w:b/>
          <w:i/>
          <w:sz w:val="24"/>
          <w:szCs w:val="24"/>
        </w:rPr>
      </w:pPr>
      <w:r w:rsidRPr="00A823C5">
        <w:rPr>
          <w:b/>
          <w:i/>
          <w:sz w:val="24"/>
          <w:szCs w:val="24"/>
        </w:rPr>
        <w:t>Ação civil pública. Tutela inibitória. Prevenção de nova ocorrência do ilícito. Obrigação de não fazer</w:t>
      </w:r>
      <w:r w:rsidRPr="00A84701">
        <w:rPr>
          <w:b/>
          <w:i/>
        </w:rPr>
        <w:t xml:space="preserve">. </w:t>
      </w:r>
      <w:r w:rsidRPr="00BF064F">
        <w:rPr>
          <w:b/>
          <w:i/>
          <w:sz w:val="24"/>
          <w:szCs w:val="24"/>
        </w:rPr>
        <w:t>Proibição de fundar, criar, gerenciar ou participar de qualquer outra cooperativa fraudulenta. Possibilidade</w:t>
      </w:r>
      <w:r w:rsidRPr="00A823C5">
        <w:rPr>
          <w:b/>
          <w:i/>
          <w:sz w:val="24"/>
          <w:szCs w:val="24"/>
        </w:rPr>
        <w:t>.</w:t>
      </w:r>
    </w:p>
    <w:p w:rsidR="00AB04AA" w:rsidRDefault="00AB04AA" w:rsidP="00AB04AA">
      <w:pPr>
        <w:jc w:val="both"/>
        <w:rPr>
          <w:sz w:val="24"/>
          <w:szCs w:val="24"/>
          <w:u w:val="single"/>
        </w:rPr>
      </w:pPr>
      <w:r w:rsidRPr="00A823C5">
        <w:rPr>
          <w:sz w:val="24"/>
          <w:szCs w:val="24"/>
        </w:rPr>
        <w:t xml:space="preserve">No caso, o Ministério Público do Trabalho ajuizou Ação Civil Pública para obter a reparação de lesão aos direitos coletivos de trabalhadores contratados de forma fraudulenta em intermediação de mão de obra. Desde a sentença, mantida pelo TRT e pela 5ª Turma do TST, reconheceu-se a configuração do dano moral coletivo, com a condenação solidária ao pagamento de indenização, além da imposição de que a cooperativa não mais forneça mão de obra a terceiros. </w:t>
      </w:r>
      <w:r>
        <w:rPr>
          <w:sz w:val="24"/>
          <w:szCs w:val="24"/>
        </w:rPr>
        <w:t>Contudo, foi rejeitada a pretensão do</w:t>
      </w:r>
      <w:r w:rsidRPr="00A823C5">
        <w:rPr>
          <w:sz w:val="24"/>
          <w:szCs w:val="24"/>
        </w:rPr>
        <w:t xml:space="preserve"> MPT </w:t>
      </w:r>
      <w:r>
        <w:rPr>
          <w:sz w:val="24"/>
          <w:szCs w:val="24"/>
        </w:rPr>
        <w:t>de</w:t>
      </w:r>
      <w:r w:rsidRPr="00A823C5">
        <w:rPr>
          <w:sz w:val="24"/>
          <w:szCs w:val="24"/>
        </w:rPr>
        <w:t xml:space="preserve"> que, por meio de obrigação de não fazer, fossem os réus, pessoas físicas, impedidos de “fundar, criar, participar de, gerenciar, administrar qualquer outra sociedade cooperativa que tenha por objeto o fornecimento e </w:t>
      </w:r>
      <w:r>
        <w:rPr>
          <w:sz w:val="24"/>
          <w:szCs w:val="24"/>
        </w:rPr>
        <w:t xml:space="preserve">a intermediação de mão-de-obra, </w:t>
      </w:r>
      <w:r w:rsidRPr="00A823C5">
        <w:rPr>
          <w:sz w:val="24"/>
          <w:szCs w:val="24"/>
        </w:rPr>
        <w:t>e cujas atividades estejam fora da hipótese prevista no arti</w:t>
      </w:r>
      <w:r>
        <w:rPr>
          <w:sz w:val="24"/>
          <w:szCs w:val="24"/>
        </w:rPr>
        <w:t>go 4° da Lei 5.764/71”. A SBDI-I,</w:t>
      </w:r>
      <w:r w:rsidRPr="00A823C5">
        <w:rPr>
          <w:sz w:val="24"/>
          <w:szCs w:val="24"/>
        </w:rPr>
        <w:t xml:space="preserve"> </w:t>
      </w:r>
      <w:r>
        <w:rPr>
          <w:sz w:val="24"/>
          <w:szCs w:val="24"/>
        </w:rPr>
        <w:t xml:space="preserve">por maioria de votos, reformou o acórdão embargado, por entender que </w:t>
      </w:r>
      <w:r w:rsidRPr="00A823C5">
        <w:rPr>
          <w:sz w:val="24"/>
          <w:szCs w:val="24"/>
        </w:rPr>
        <w:t xml:space="preserve">a </w:t>
      </w:r>
      <w:r>
        <w:rPr>
          <w:sz w:val="24"/>
          <w:szCs w:val="24"/>
        </w:rPr>
        <w:t xml:space="preserve">concessão da </w:t>
      </w:r>
      <w:r w:rsidRPr="00A823C5">
        <w:rPr>
          <w:sz w:val="24"/>
          <w:szCs w:val="24"/>
        </w:rPr>
        <w:t xml:space="preserve">tutela inibitória </w:t>
      </w:r>
      <w:r>
        <w:rPr>
          <w:sz w:val="24"/>
          <w:szCs w:val="24"/>
        </w:rPr>
        <w:t>pleiteada tem apenas o escopo de coibir ou prevenir futuras condutas lesivas à ordem jurídica, não implicando afronta aos direitos constitucionais de liberdade de associação e</w:t>
      </w:r>
      <w:r w:rsidRPr="00162B93">
        <w:rPr>
          <w:sz w:val="24"/>
          <w:szCs w:val="24"/>
        </w:rPr>
        <w:t xml:space="preserve"> de</w:t>
      </w:r>
      <w:r>
        <w:rPr>
          <w:sz w:val="24"/>
          <w:szCs w:val="24"/>
        </w:rPr>
        <w:t xml:space="preserve"> presunção de inocência, sobretudo, porque a proibição restringe-se à</w:t>
      </w:r>
      <w:r w:rsidRPr="00162B93">
        <w:rPr>
          <w:sz w:val="24"/>
          <w:szCs w:val="24"/>
        </w:rPr>
        <w:t xml:space="preserve"> constituição de soc</w:t>
      </w:r>
      <w:r>
        <w:rPr>
          <w:sz w:val="24"/>
          <w:szCs w:val="24"/>
        </w:rPr>
        <w:t xml:space="preserve">iedade cooperativa </w:t>
      </w:r>
      <w:r w:rsidRPr="002E4011">
        <w:rPr>
          <w:i/>
          <w:sz w:val="24"/>
          <w:szCs w:val="24"/>
        </w:rPr>
        <w:t>fraudulenta</w:t>
      </w:r>
      <w:r>
        <w:rPr>
          <w:sz w:val="24"/>
          <w:szCs w:val="24"/>
        </w:rPr>
        <w:t xml:space="preserve">. </w:t>
      </w:r>
      <w:r w:rsidRPr="00A823C5">
        <w:rPr>
          <w:sz w:val="24"/>
          <w:szCs w:val="24"/>
        </w:rPr>
        <w:t xml:space="preserve">Sob esse fundamento, a SBDI-I, por unanimidade, conheceu dos embargos interpostos pelo MPT, por divergência jurisprudencial, e, no mérito, por maioria, deu-lhes provimento para condenar os sócios-réus na obrigação de não mais fundar, criar, gerenciar, administrar ou participar de qualquer outra sociedade cooperativa que tenha por objeto o fornecimento e a intermediação de mão de obra e cujas atividades não estejam previstas nos artigos 4º da Lei nº 5.764/71, </w:t>
      </w:r>
      <w:proofErr w:type="gramStart"/>
      <w:r w:rsidRPr="00A823C5">
        <w:rPr>
          <w:sz w:val="24"/>
          <w:szCs w:val="24"/>
        </w:rPr>
        <w:t>sob pena</w:t>
      </w:r>
      <w:proofErr w:type="gramEnd"/>
      <w:r w:rsidRPr="00A823C5">
        <w:rPr>
          <w:sz w:val="24"/>
          <w:szCs w:val="24"/>
        </w:rPr>
        <w:t xml:space="preserve"> de multa de R$1.000,00 para cada trabalhador prejudicado pela fraude, revertida ao FAT. Vencidos os Ministros Maria Cristina </w:t>
      </w:r>
      <w:proofErr w:type="spellStart"/>
      <w:r w:rsidRPr="00A823C5">
        <w:rPr>
          <w:sz w:val="24"/>
          <w:szCs w:val="24"/>
        </w:rPr>
        <w:t>Irigoyen</w:t>
      </w:r>
      <w:proofErr w:type="spellEnd"/>
      <w:r w:rsidRPr="00A823C5">
        <w:rPr>
          <w:sz w:val="24"/>
          <w:szCs w:val="24"/>
        </w:rPr>
        <w:t xml:space="preserve"> </w:t>
      </w:r>
      <w:proofErr w:type="spellStart"/>
      <w:r w:rsidRPr="00A823C5">
        <w:rPr>
          <w:sz w:val="24"/>
          <w:szCs w:val="24"/>
        </w:rPr>
        <w:t>Peduzzi</w:t>
      </w:r>
      <w:proofErr w:type="spellEnd"/>
      <w:r w:rsidRPr="00A823C5">
        <w:rPr>
          <w:sz w:val="24"/>
          <w:szCs w:val="24"/>
        </w:rPr>
        <w:t xml:space="preserve">, relatora, Luiz Philippe Vieira de Mello Filho, Marcio Eurico Vitral Amaro, Alexandre Luiz Ramos e João Batista Brito Pereira. </w:t>
      </w:r>
      <w:hyperlink r:id="rId12" w:history="1">
        <w:r w:rsidRPr="00A823C5">
          <w:rPr>
            <w:rStyle w:val="Hyperlink"/>
            <w:sz w:val="24"/>
            <w:szCs w:val="24"/>
          </w:rPr>
          <w:t>TST-Ag-E</w:t>
        </w:r>
        <w:r w:rsidRPr="00A823C5">
          <w:rPr>
            <w:rStyle w:val="Hyperlink"/>
            <w:sz w:val="24"/>
            <w:szCs w:val="24"/>
          </w:rPr>
          <w:t>-</w:t>
        </w:r>
        <w:r w:rsidRPr="00A823C5">
          <w:rPr>
            <w:rStyle w:val="Hyperlink"/>
            <w:sz w:val="24"/>
            <w:szCs w:val="24"/>
          </w:rPr>
          <w:t>RR-163400-88.2009.5.02.0037</w:t>
        </w:r>
      </w:hyperlink>
      <w:r w:rsidRPr="00A823C5">
        <w:rPr>
          <w:sz w:val="24"/>
          <w:szCs w:val="24"/>
          <w:u w:val="single"/>
        </w:rPr>
        <w:t xml:space="preserve">, SBDI-I, rel. Maria Cristina </w:t>
      </w:r>
      <w:proofErr w:type="spellStart"/>
      <w:r w:rsidRPr="00A823C5">
        <w:rPr>
          <w:sz w:val="24"/>
          <w:szCs w:val="24"/>
          <w:u w:val="single"/>
        </w:rPr>
        <w:t>Irigoyen</w:t>
      </w:r>
      <w:proofErr w:type="spellEnd"/>
      <w:r w:rsidRPr="00A823C5">
        <w:rPr>
          <w:sz w:val="24"/>
          <w:szCs w:val="24"/>
          <w:u w:val="single"/>
        </w:rPr>
        <w:t xml:space="preserve"> </w:t>
      </w:r>
      <w:proofErr w:type="spellStart"/>
      <w:r w:rsidRPr="00A823C5">
        <w:rPr>
          <w:sz w:val="24"/>
          <w:szCs w:val="24"/>
          <w:u w:val="single"/>
        </w:rPr>
        <w:t>Peduzzi</w:t>
      </w:r>
      <w:proofErr w:type="spellEnd"/>
      <w:r w:rsidRPr="00A823C5">
        <w:rPr>
          <w:sz w:val="24"/>
          <w:szCs w:val="24"/>
          <w:u w:val="single"/>
        </w:rPr>
        <w:t>, red. p/ acórdão Min. C</w:t>
      </w:r>
      <w:r w:rsidR="002A7BE7">
        <w:rPr>
          <w:sz w:val="24"/>
          <w:szCs w:val="24"/>
          <w:u w:val="single"/>
        </w:rPr>
        <w:t>láudio Mascarenhas Brandão, 12.</w:t>
      </w:r>
      <w:r w:rsidRPr="00A823C5">
        <w:rPr>
          <w:sz w:val="24"/>
          <w:szCs w:val="24"/>
          <w:u w:val="single"/>
        </w:rPr>
        <w:t>3.2020</w:t>
      </w:r>
      <w:r>
        <w:rPr>
          <w:sz w:val="24"/>
          <w:szCs w:val="24"/>
          <w:u w:val="single"/>
        </w:rPr>
        <w:t>.</w:t>
      </w:r>
    </w:p>
    <w:p w:rsidR="002A7BE7" w:rsidRDefault="002A7BE7" w:rsidP="00AB04AA">
      <w:pPr>
        <w:jc w:val="both"/>
        <w:rPr>
          <w:sz w:val="24"/>
          <w:szCs w:val="24"/>
          <w:u w:val="single"/>
        </w:rPr>
      </w:pPr>
    </w:p>
    <w:p w:rsidR="005848D7" w:rsidRPr="005848D7" w:rsidRDefault="005848D7" w:rsidP="00F53215">
      <w:pPr>
        <w:jc w:val="both"/>
        <w:rPr>
          <w:u w:val="single"/>
        </w:rPr>
      </w:pPr>
      <w:bookmarkStart w:id="0" w:name="_GoBack"/>
      <w:bookmarkEnd w:id="0"/>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lastRenderedPageBreak/>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bookmarkEnd w:id="1"/>
    <w:bookmarkEnd w:id="2"/>
    <w:p w:rsidR="00AB04AA" w:rsidRPr="00AB04AA" w:rsidRDefault="00AB04AA" w:rsidP="00AB04AA">
      <w:pPr>
        <w:jc w:val="both"/>
        <w:outlineLvl w:val="0"/>
        <w:rPr>
          <w:rFonts w:eastAsiaTheme="minorEastAsia"/>
          <w:i/>
          <w:color w:val="000000"/>
          <w:sz w:val="24"/>
          <w:szCs w:val="24"/>
        </w:rPr>
      </w:pPr>
      <w:r w:rsidRPr="00AB04AA">
        <w:rPr>
          <w:i/>
          <w:sz w:val="24"/>
          <w:szCs w:val="24"/>
        </w:rPr>
        <w:t xml:space="preserve">“AGRAVO. AGRAVO DE INSTRUMENTO EM RECURSO DE REVISTA. ACÓRDÃO PUBLICADO NA VIGÊNCIA DA LEI Nº 13.015/2014. CLÁUSULA DE IMPENHORABILIDADE INSERIDA EM IMÓVEL DOADO AO EXECUTADO. TRANSCENDÊNCIA JURÍDICA RECONHECIDA NA DECISÃO AGRAVADA. MATÉRIA NOVA. APLICAÇÃO DE MULTA. O e. TRT julgou que a cláusula de impenhorabilidade inserida pelo doador do imóvel não tem aplicabilidade em execução de débitos trabalhistas, razão pela qual entendeu ser possível a penhora dos bens. Insta registrar, de início, que a admissibilidade do recurso está limitada à hipótese de violação direta e literal de dispositivo da Constituição Federal, nos termos do art. 896, § 2º, da CLT. Assim, o recurso não se viabiliza pela afronta direta ao art. 5º, XXXVI, da Constituição Federal, visto que a garantia do ato jurídico perfeito, mostra-se como norma geral do ordenamento jurídico pátrio e tal violação somente ocorreria de forma reflexa ou indireta, na medida em que seria necessária a verificação de ofensa à legislação infraconstitucional, nos termos da Súmula nº 636 do STF. Para o deslinde de controvérsia existente na fase de execução trabalhista, dispõe o art. 889 da CLT que, em caso de omissão da norma celetista, deve ser aplicável o disposto na Lei de Execuções Fiscais, Lei nº 6.830/80. Desta maneira, o caso em análise deve ser solucionado com fulcro na previsão contida no art. 30 da Lei nº 6.830/80, no sentido de que a totalidade dos bens e rendas do devedor </w:t>
      </w:r>
      <w:proofErr w:type="gramStart"/>
      <w:r w:rsidRPr="00AB04AA">
        <w:rPr>
          <w:i/>
          <w:sz w:val="24"/>
          <w:szCs w:val="24"/>
        </w:rPr>
        <w:t>respondem</w:t>
      </w:r>
      <w:proofErr w:type="gramEnd"/>
      <w:r w:rsidRPr="00AB04AA">
        <w:rPr>
          <w:i/>
          <w:sz w:val="24"/>
          <w:szCs w:val="24"/>
        </w:rPr>
        <w:t xml:space="preserve"> pelo pagamento dos créditos trabalhistas, seja qual for sua origem ou natureza, inclusive os gravados por cláusula de impenhorabilidade, restando excluídos, somente, os bens e as rendas que a lei declara serem absolutamente impenhoráveis. Assim sendo, a decisão Regional que entende que a cláusula restritiva do bem doado não pode servir de óbice ao direito de crédito trabalhista não violou o art. 5º, XXII, da Constituição Federal. Nesse contexto, não tendo sido apresentados argumentos suficientes à reforma da r. decisão impugnada, </w:t>
      </w:r>
      <w:proofErr w:type="gramStart"/>
      <w:r w:rsidRPr="00AB04AA">
        <w:rPr>
          <w:i/>
          <w:sz w:val="24"/>
          <w:szCs w:val="24"/>
        </w:rPr>
        <w:t>deve</w:t>
      </w:r>
      <w:proofErr w:type="gramEnd"/>
      <w:r w:rsidRPr="00AB04AA">
        <w:rPr>
          <w:i/>
          <w:sz w:val="24"/>
          <w:szCs w:val="24"/>
        </w:rPr>
        <w:t xml:space="preserve"> ser desprovido o agravo. </w:t>
      </w:r>
      <w:proofErr w:type="gramStart"/>
      <w:r w:rsidRPr="00AB04AA">
        <w:rPr>
          <w:i/>
          <w:sz w:val="24"/>
          <w:szCs w:val="24"/>
        </w:rPr>
        <w:t>Considerando a improcedência do recurso, aplica-se à parte agravante a multa prevista no art.”</w:t>
      </w:r>
      <w:proofErr w:type="gramEnd"/>
      <w:r w:rsidRPr="00AB04AA">
        <w:rPr>
          <w:sz w:val="24"/>
          <w:szCs w:val="24"/>
        </w:rPr>
        <w:t xml:space="preserve"> (</w:t>
      </w:r>
      <w:hyperlink r:id="rId13" w:history="1">
        <w:r w:rsidRPr="00AB04AA">
          <w:rPr>
            <w:rStyle w:val="Hyperlink"/>
            <w:sz w:val="24"/>
            <w:szCs w:val="24"/>
          </w:rPr>
          <w:t>TST-Ag</w:t>
        </w:r>
        <w:r w:rsidRPr="00AB04AA">
          <w:rPr>
            <w:rStyle w:val="Hyperlink"/>
            <w:sz w:val="24"/>
            <w:szCs w:val="24"/>
          </w:rPr>
          <w:t>-</w:t>
        </w:r>
        <w:r w:rsidRPr="00AB04AA">
          <w:rPr>
            <w:rStyle w:val="Hyperlink"/>
            <w:sz w:val="24"/>
            <w:szCs w:val="24"/>
          </w:rPr>
          <w:t>AIRR-188800-06.1996.5.02.0023</w:t>
        </w:r>
      </w:hyperlink>
      <w:r w:rsidRPr="00AB04AA">
        <w:rPr>
          <w:sz w:val="24"/>
          <w:szCs w:val="24"/>
        </w:rPr>
        <w:t>, 5ª Turma, rel. Min. Breno Medeiros, julgado em 11.3.2020)</w:t>
      </w:r>
    </w:p>
    <w:p w:rsidR="00AB04AA" w:rsidRPr="00AB04AA" w:rsidRDefault="00AB04AA" w:rsidP="002A7BE7">
      <w:pPr>
        <w:jc w:val="both"/>
        <w:outlineLvl w:val="0"/>
        <w:rPr>
          <w:rFonts w:eastAsiaTheme="minorEastAsia"/>
          <w:i/>
          <w:color w:val="000000"/>
          <w:sz w:val="24"/>
          <w:szCs w:val="24"/>
        </w:rPr>
      </w:pPr>
    </w:p>
    <w:p w:rsidR="00AB04AA" w:rsidRPr="00AB04AA" w:rsidRDefault="00AB04AA" w:rsidP="00AB04AA">
      <w:pPr>
        <w:jc w:val="both"/>
        <w:outlineLvl w:val="0"/>
        <w:rPr>
          <w:sz w:val="24"/>
          <w:szCs w:val="24"/>
        </w:rPr>
      </w:pPr>
      <w:r w:rsidRPr="00AB04AA">
        <w:rPr>
          <w:i/>
          <w:sz w:val="24"/>
          <w:szCs w:val="24"/>
        </w:rPr>
        <w:t>“</w:t>
      </w:r>
      <w:r w:rsidRPr="00AB04AA">
        <w:rPr>
          <w:sz w:val="24"/>
          <w:szCs w:val="24"/>
        </w:rPr>
        <w:t xml:space="preserve">(...) </w:t>
      </w:r>
      <w:r w:rsidRPr="00AB04AA">
        <w:rPr>
          <w:i/>
          <w:sz w:val="24"/>
          <w:szCs w:val="24"/>
        </w:rPr>
        <w:t xml:space="preserve">III - RECURSO DE REVISTA REGIDO PELA LEI Nº 13.015/2014 E INTERPOSTO ANTES DA VIGÊNCIA DA LEI Nº 13.467/2017. Discute-se nos autos a competência desta Justiça Especializada para processar e julgar ação com a finalidade de proibir publicação, por jornais de grande circulação, de anúncios de emprego com </w:t>
      </w:r>
      <w:proofErr w:type="gramStart"/>
      <w:r w:rsidRPr="00AB04AA">
        <w:rPr>
          <w:i/>
          <w:sz w:val="24"/>
          <w:szCs w:val="24"/>
        </w:rPr>
        <w:t>cunho discriminatórios</w:t>
      </w:r>
      <w:proofErr w:type="gramEnd"/>
      <w:r w:rsidRPr="00AB04AA">
        <w:rPr>
          <w:i/>
          <w:sz w:val="24"/>
          <w:szCs w:val="24"/>
        </w:rPr>
        <w:t>. A Constituição Federal é categórica ao definir que compete à Justiça do Trabalho processar e julgar as ações oriundas da relação de trabalho (Art. 114, I). O quadro fático é de que a hipótese é de relação de consumo, ou seja, não oriunda de relação de trabalho, com pretensão de coibir jornal de grande circulação de publicar anúncios de emprego, como já ressaltado, com cunho discriminatório. Diante desse contexto, o acórdão do Regional, ao admitir a competência da Justiça do Trabalho, violou o art. 114, I, da Constituição Federal. Recurso de revista conhecido e provido.”</w:t>
      </w:r>
      <w:r w:rsidRPr="00AB04AA">
        <w:rPr>
          <w:sz w:val="24"/>
          <w:szCs w:val="24"/>
        </w:rPr>
        <w:t xml:space="preserve"> (</w:t>
      </w:r>
      <w:hyperlink r:id="rId14" w:history="1">
        <w:r w:rsidRPr="00AB04AA">
          <w:rPr>
            <w:rStyle w:val="Hyperlink"/>
            <w:sz w:val="24"/>
            <w:szCs w:val="24"/>
          </w:rPr>
          <w:t>TST-RR-18</w:t>
        </w:r>
        <w:r w:rsidRPr="00AB04AA">
          <w:rPr>
            <w:rStyle w:val="Hyperlink"/>
            <w:sz w:val="24"/>
            <w:szCs w:val="24"/>
          </w:rPr>
          <w:t>2</w:t>
        </w:r>
        <w:r w:rsidRPr="00AB04AA">
          <w:rPr>
            <w:rStyle w:val="Hyperlink"/>
            <w:sz w:val="24"/>
            <w:szCs w:val="24"/>
          </w:rPr>
          <w:t>00-11.2007.5.02.0008</w:t>
        </w:r>
      </w:hyperlink>
      <w:r w:rsidRPr="00AB04AA">
        <w:rPr>
          <w:sz w:val="24"/>
          <w:szCs w:val="24"/>
        </w:rPr>
        <w:t xml:space="preserve">, 5ª Turma, rel. Des. </w:t>
      </w:r>
      <w:proofErr w:type="spellStart"/>
      <w:r w:rsidRPr="00AB04AA">
        <w:rPr>
          <w:sz w:val="24"/>
          <w:szCs w:val="24"/>
        </w:rPr>
        <w:t>Conv</w:t>
      </w:r>
      <w:proofErr w:type="spellEnd"/>
      <w:r w:rsidRPr="00AB04AA">
        <w:rPr>
          <w:sz w:val="24"/>
          <w:szCs w:val="24"/>
        </w:rPr>
        <w:t xml:space="preserve">. João Pedro </w:t>
      </w:r>
      <w:proofErr w:type="spellStart"/>
      <w:r w:rsidRPr="00AB04AA">
        <w:rPr>
          <w:sz w:val="24"/>
          <w:szCs w:val="24"/>
        </w:rPr>
        <w:t>Silvestrin</w:t>
      </w:r>
      <w:proofErr w:type="spellEnd"/>
      <w:r w:rsidRPr="00AB04AA">
        <w:rPr>
          <w:sz w:val="24"/>
          <w:szCs w:val="24"/>
        </w:rPr>
        <w:t>, julgado em 11.3.2020)</w:t>
      </w:r>
    </w:p>
    <w:p w:rsidR="00AB04AA" w:rsidRPr="00AB04AA" w:rsidRDefault="00AB04AA" w:rsidP="002A7BE7">
      <w:pPr>
        <w:jc w:val="both"/>
        <w:outlineLvl w:val="0"/>
        <w:rPr>
          <w:rFonts w:eastAsiaTheme="minorEastAsia"/>
          <w:i/>
          <w:color w:val="000000"/>
          <w:sz w:val="24"/>
          <w:szCs w:val="24"/>
        </w:rPr>
      </w:pPr>
    </w:p>
    <w:p w:rsidR="00AB04AA" w:rsidRPr="00AB04AA" w:rsidRDefault="00AB04AA" w:rsidP="00AB04AA">
      <w:pPr>
        <w:jc w:val="both"/>
        <w:outlineLvl w:val="0"/>
        <w:rPr>
          <w:i/>
          <w:sz w:val="24"/>
          <w:szCs w:val="24"/>
        </w:rPr>
      </w:pPr>
      <w:r w:rsidRPr="00AB04AA">
        <w:rPr>
          <w:i/>
          <w:sz w:val="24"/>
          <w:szCs w:val="24"/>
        </w:rPr>
        <w:t xml:space="preserve">“RECURSO DE REVISTA INTERPOSTO ANTES DA VIGÊNCIA DA LEI Nº 13.015/2014. CONDIÇÕES DA AÇÃO. INTERESSE DE AGIR. DIFERENÇAS DE COMPLEMENTAÇÃO DE APOSENTADORIA PELA INTEGRAÇÃO DE PARCELA PLEITEADA EM AÇÃO JUDICIAL ANTERIOR. Na presente ação, o autor pretende o reconhecimento de diferenças de complementação de aposentadoria pela integração na sua base de cálculo de verba salarial (horas extras e reflexos) pleiteada em outra reclamação trabalhista (RT nº 0000854-27.2010.5. 15.0090). O Tribunal Regional, diante da ausência de trânsito em julgado da demanda de que depende a presente ação, extinguiu o processo, sem julgamento de mérito, por falta de interesse de agir do reclamante. Os elementos da ação devem ser aferidos, segundo a teoria da asserção adotada pelo ordenamento jurídico brasileiro, conforme as afirmações feitas pelo autor na inicial. Por essa razão, não pode o juízo, acerca das condições da ação, ingressar na questão substancial da </w:t>
      </w:r>
      <w:r w:rsidRPr="00AB04AA">
        <w:rPr>
          <w:i/>
          <w:sz w:val="24"/>
          <w:szCs w:val="24"/>
        </w:rPr>
        <w:lastRenderedPageBreak/>
        <w:t xml:space="preserve">pretensão, sob pena de, ao fazê-lo, adentrar o próprio mérito da demanda. No caso dos autos, sendo incontroversa a existência da ação judicial anterior, apenas com o provimento jurisdicional daquela ação seria possível ao reclamante buscar a integração de eventual parcela deferida à complementação de sua aposentadoria, e sendo a reclamação trabalhista o instrumento legalmente previsto para se buscar a efetividade de pretensões de índole trabalhista, revelam-se evidenciadas a necessidade, a utilidade e a adequação do procedimento. Logo, ao julgar extinto o processo, sem julgamento de mérito, por falta de interesse processual, o Tribunal Regional violou o art. 5º, XXXV e LIV, da Constituição Federal. Recurso de revista conhecido e provido, no particular.” </w:t>
      </w:r>
      <w:proofErr w:type="gramStart"/>
      <w:r w:rsidRPr="00AB04AA">
        <w:rPr>
          <w:sz w:val="24"/>
          <w:szCs w:val="24"/>
        </w:rPr>
        <w:t>(</w:t>
      </w:r>
      <w:proofErr w:type="gramEnd"/>
      <w:r w:rsidRPr="00AB04AA">
        <w:rPr>
          <w:rFonts w:asciiTheme="minorHAnsi" w:hAnsiTheme="minorHAnsi"/>
          <w:sz w:val="22"/>
          <w:szCs w:val="22"/>
        </w:rPr>
        <w:fldChar w:fldCharType="begin"/>
      </w:r>
      <w:r w:rsidRPr="00AB04AA">
        <w:instrText xml:space="preserve"> HYPERLINK "http://aplicacao4.tst.jus.br/consultaProcessual/consultaTstNumUnica.do?consulta=Consultar&amp;conscsjt=&amp;numeroTst=192&amp;digitoTst=92&amp;anoTst=2012&amp;orgaoTst=5&amp;tribunalTst=15&amp;varaTst=0090&amp;submit=Consultar" </w:instrText>
      </w:r>
      <w:r w:rsidRPr="00AB04AA">
        <w:rPr>
          <w:rFonts w:asciiTheme="minorHAnsi" w:hAnsiTheme="minorHAnsi"/>
          <w:sz w:val="22"/>
          <w:szCs w:val="22"/>
        </w:rPr>
        <w:fldChar w:fldCharType="separate"/>
      </w:r>
      <w:r w:rsidRPr="00AB04AA">
        <w:rPr>
          <w:rStyle w:val="Hyperlink"/>
          <w:sz w:val="24"/>
          <w:szCs w:val="24"/>
        </w:rPr>
        <w:t>TST-R</w:t>
      </w:r>
      <w:r w:rsidRPr="00AB04AA">
        <w:rPr>
          <w:rStyle w:val="Hyperlink"/>
          <w:sz w:val="24"/>
          <w:szCs w:val="24"/>
        </w:rPr>
        <w:t>R</w:t>
      </w:r>
      <w:r w:rsidRPr="00AB04AA">
        <w:rPr>
          <w:rStyle w:val="Hyperlink"/>
          <w:sz w:val="24"/>
          <w:szCs w:val="24"/>
        </w:rPr>
        <w:t>-192-92.2012.5.15.0090</w:t>
      </w:r>
      <w:r w:rsidRPr="00AB04AA">
        <w:rPr>
          <w:rStyle w:val="Hyperlink"/>
          <w:sz w:val="24"/>
          <w:szCs w:val="24"/>
        </w:rPr>
        <w:fldChar w:fldCharType="end"/>
      </w:r>
      <w:r w:rsidRPr="00AB04AA">
        <w:rPr>
          <w:sz w:val="24"/>
          <w:szCs w:val="24"/>
        </w:rPr>
        <w:t xml:space="preserve">, 1ª Turma, rel. Min. Walmir Oliveira da </w:t>
      </w:r>
      <w:proofErr w:type="gramStart"/>
      <w:r w:rsidRPr="00AB04AA">
        <w:rPr>
          <w:sz w:val="24"/>
          <w:szCs w:val="24"/>
        </w:rPr>
        <w:t>Costa, julgado em 18.3.2020)</w:t>
      </w:r>
      <w:proofErr w:type="gramEnd"/>
    </w:p>
    <w:p w:rsidR="00AB04AA" w:rsidRPr="00AB04AA" w:rsidRDefault="00AB04AA" w:rsidP="00AB04AA">
      <w:pPr>
        <w:jc w:val="both"/>
        <w:outlineLvl w:val="0"/>
        <w:rPr>
          <w:i/>
          <w:sz w:val="24"/>
          <w:szCs w:val="24"/>
        </w:rPr>
      </w:pPr>
    </w:p>
    <w:p w:rsidR="00AB04AA" w:rsidRPr="00AB04AA" w:rsidRDefault="00AB04AA" w:rsidP="00AB04AA">
      <w:pPr>
        <w:jc w:val="both"/>
        <w:outlineLvl w:val="0"/>
        <w:rPr>
          <w:sz w:val="24"/>
          <w:szCs w:val="24"/>
        </w:rPr>
      </w:pPr>
      <w:r w:rsidRPr="00AB04AA">
        <w:rPr>
          <w:i/>
          <w:sz w:val="24"/>
          <w:szCs w:val="24"/>
        </w:rPr>
        <w:t>“</w:t>
      </w:r>
      <w:r w:rsidRPr="00AB04AA">
        <w:rPr>
          <w:bCs/>
          <w:i/>
          <w:sz w:val="24"/>
          <w:szCs w:val="24"/>
        </w:rPr>
        <w:t>RECURSO DE REVISTA.</w:t>
      </w:r>
      <w:r w:rsidRPr="00AB04AA">
        <w:rPr>
          <w:i/>
          <w:sz w:val="24"/>
          <w:szCs w:val="24"/>
        </w:rPr>
        <w:t xml:space="preserve"> CONTRIBUIÇÃO ASSISTENCIAL. PREVISÃO EM NORMA COLETIVA. DEVOLUÇÃO DOS DESCONTOS EFETUADOS PELO EMPREGADOR. ‘A Constituição da República, em seus </w:t>
      </w:r>
      <w:proofErr w:type="spellStart"/>
      <w:r w:rsidRPr="00AB04AA">
        <w:rPr>
          <w:i/>
          <w:sz w:val="24"/>
          <w:szCs w:val="24"/>
        </w:rPr>
        <w:t>arts</w:t>
      </w:r>
      <w:proofErr w:type="spellEnd"/>
      <w:r w:rsidRPr="00AB04AA">
        <w:rPr>
          <w:i/>
          <w:sz w:val="24"/>
          <w:szCs w:val="24"/>
        </w:rPr>
        <w:t xml:space="preserve">. 5º, XX, e 8º, V, assegura o direito de livre associação e sindicalização. É ofensiva a essa modalidade de liberdade cláusula constante de acordo, convenção coletiva ou sentença normativa estabelecendo contribuição em favor de entidade sindical a título de taxa para custeio do sistema confederativo, assistencial, revigoramento ou fortalecimento sindical e outras da mesma espécie, obrigando trabalhadores não sindicalizados. Sendo nulas as estipulações que </w:t>
      </w:r>
      <w:proofErr w:type="spellStart"/>
      <w:r w:rsidRPr="00AB04AA">
        <w:rPr>
          <w:i/>
          <w:sz w:val="24"/>
          <w:szCs w:val="24"/>
        </w:rPr>
        <w:t>inobservem</w:t>
      </w:r>
      <w:proofErr w:type="spellEnd"/>
      <w:r w:rsidRPr="00AB04AA">
        <w:rPr>
          <w:i/>
          <w:sz w:val="24"/>
          <w:szCs w:val="24"/>
        </w:rPr>
        <w:t xml:space="preserve"> tal restrição, tornam-se passíveis de devolução os valores irregularmente descontados’ (Precedente normativo nº 119 da SDC/TST). Recurso de revista conhecido e provido.”</w:t>
      </w:r>
      <w:r w:rsidRPr="00AB04AA">
        <w:rPr>
          <w:sz w:val="24"/>
          <w:szCs w:val="24"/>
        </w:rPr>
        <w:t xml:space="preserve"> (</w:t>
      </w:r>
      <w:hyperlink r:id="rId15" w:history="1">
        <w:r w:rsidRPr="00AB04AA">
          <w:rPr>
            <w:rStyle w:val="Hyperlink"/>
            <w:sz w:val="24"/>
            <w:szCs w:val="24"/>
          </w:rPr>
          <w:t>TST-RR-1002380-35.20</w:t>
        </w:r>
        <w:r w:rsidRPr="00AB04AA">
          <w:rPr>
            <w:rStyle w:val="Hyperlink"/>
            <w:sz w:val="24"/>
            <w:szCs w:val="24"/>
          </w:rPr>
          <w:t>1</w:t>
        </w:r>
        <w:r w:rsidRPr="00AB04AA">
          <w:rPr>
            <w:rStyle w:val="Hyperlink"/>
            <w:sz w:val="24"/>
            <w:szCs w:val="24"/>
          </w:rPr>
          <w:t>7.5</w:t>
        </w:r>
        <w:r w:rsidRPr="00AB04AA">
          <w:rPr>
            <w:rStyle w:val="Hyperlink"/>
            <w:sz w:val="24"/>
            <w:szCs w:val="24"/>
          </w:rPr>
          <w:t>.</w:t>
        </w:r>
        <w:r w:rsidRPr="00AB04AA">
          <w:rPr>
            <w:rStyle w:val="Hyperlink"/>
            <w:sz w:val="24"/>
            <w:szCs w:val="24"/>
          </w:rPr>
          <w:t>02.0605</w:t>
        </w:r>
      </w:hyperlink>
      <w:r w:rsidRPr="00AB04AA">
        <w:rPr>
          <w:sz w:val="24"/>
          <w:szCs w:val="24"/>
        </w:rPr>
        <w:t xml:space="preserve">, 3ª Turma, rel. Min. Alberto Luiz </w:t>
      </w:r>
      <w:proofErr w:type="spellStart"/>
      <w:r w:rsidRPr="00AB04AA">
        <w:rPr>
          <w:sz w:val="24"/>
          <w:szCs w:val="24"/>
        </w:rPr>
        <w:t>Bresciani</w:t>
      </w:r>
      <w:proofErr w:type="spellEnd"/>
      <w:r w:rsidRPr="00AB04AA">
        <w:rPr>
          <w:sz w:val="24"/>
          <w:szCs w:val="24"/>
        </w:rPr>
        <w:t xml:space="preserve"> de</w:t>
      </w:r>
      <w:r w:rsidR="002A7BE7">
        <w:rPr>
          <w:sz w:val="24"/>
          <w:szCs w:val="24"/>
        </w:rPr>
        <w:t xml:space="preserve"> </w:t>
      </w:r>
      <w:proofErr w:type="spellStart"/>
      <w:r w:rsidR="002A7BE7">
        <w:rPr>
          <w:sz w:val="24"/>
          <w:szCs w:val="24"/>
        </w:rPr>
        <w:t>Fontan</w:t>
      </w:r>
      <w:proofErr w:type="spellEnd"/>
      <w:r w:rsidR="002A7BE7">
        <w:rPr>
          <w:sz w:val="24"/>
          <w:szCs w:val="24"/>
        </w:rPr>
        <w:t xml:space="preserve"> Pereira, julgado em </w:t>
      </w:r>
      <w:proofErr w:type="gramStart"/>
      <w:r w:rsidR="002A7BE7">
        <w:rPr>
          <w:sz w:val="24"/>
          <w:szCs w:val="24"/>
        </w:rPr>
        <w:t>24.</w:t>
      </w:r>
      <w:r w:rsidRPr="00AB04AA">
        <w:rPr>
          <w:sz w:val="24"/>
          <w:szCs w:val="24"/>
        </w:rPr>
        <w:t>3.20)</w:t>
      </w:r>
      <w:proofErr w:type="gramEnd"/>
    </w:p>
    <w:p w:rsidR="00AB04AA" w:rsidRDefault="00AB04AA" w:rsidP="00AB04AA">
      <w:pPr>
        <w:jc w:val="both"/>
        <w:outlineLvl w:val="0"/>
        <w:rPr>
          <w:sz w:val="24"/>
          <w:szCs w:val="24"/>
        </w:rPr>
      </w:pPr>
    </w:p>
    <w:p w:rsidR="00E11F52" w:rsidRPr="00AB04AA" w:rsidRDefault="00E11F52" w:rsidP="00E11F52">
      <w:pPr>
        <w:pStyle w:val="Ementa"/>
        <w:ind w:left="0"/>
        <w:outlineLvl w:val="0"/>
        <w:rPr>
          <w:rFonts w:ascii="Courier" w:hAnsi="Courier" w:cs="Courier"/>
          <w:bCs/>
          <w:color w:val="auto"/>
          <w:lang w:val="pt-BR"/>
        </w:rPr>
      </w:pPr>
      <w:r w:rsidRPr="002A7BE7">
        <w:rPr>
          <w:rFonts w:ascii="Times New Roman" w:hAnsi="Times New Roman" w:cs="Times New Roman"/>
          <w:i/>
          <w:color w:val="auto"/>
          <w:lang w:val="pt-BR"/>
        </w:rPr>
        <w:t>“</w:t>
      </w:r>
      <w:r w:rsidRPr="002A7BE7">
        <w:rPr>
          <w:rFonts w:ascii="Times New Roman" w:hAnsi="Times New Roman" w:cs="Times New Roman"/>
          <w:color w:val="auto"/>
          <w:lang w:val="pt-BR"/>
        </w:rPr>
        <w:t>(..</w:t>
      </w:r>
      <w:r w:rsidRPr="00AB04AA">
        <w:rPr>
          <w:rFonts w:ascii="Times New Roman" w:hAnsi="Times New Roman" w:cs="Times New Roman"/>
          <w:lang w:val="pt-BR"/>
        </w:rPr>
        <w:t>.</w:t>
      </w:r>
      <w:r w:rsidRPr="00AB04AA">
        <w:rPr>
          <w:rFonts w:ascii="Times New Roman" w:eastAsiaTheme="minorHAnsi" w:hAnsi="Times New Roman" w:cs="Times New Roman"/>
          <w:color w:val="auto"/>
          <w:lang w:val="pt-BR" w:eastAsia="en-US"/>
        </w:rPr>
        <w:t xml:space="preserve">) </w:t>
      </w:r>
      <w:r w:rsidRPr="00AB04AA">
        <w:rPr>
          <w:rFonts w:ascii="Times New Roman" w:eastAsiaTheme="minorHAnsi" w:hAnsi="Times New Roman" w:cs="Times New Roman"/>
          <w:i/>
          <w:color w:val="auto"/>
          <w:lang w:val="pt-BR" w:eastAsia="en-US"/>
        </w:rPr>
        <w:t xml:space="preserve">2 – SUSPENSÃO DO CONTRATO DE TRABALHO. PAGAMENTO DA CESTA BÁSICA. INDEVIDO. O afastamento do trabalho, pelo empregado, por motivo de auxílio-doença comum </w:t>
      </w:r>
      <w:proofErr w:type="gramStart"/>
      <w:r w:rsidRPr="00AB04AA">
        <w:rPr>
          <w:rFonts w:ascii="Times New Roman" w:eastAsiaTheme="minorHAnsi" w:hAnsi="Times New Roman" w:cs="Times New Roman"/>
          <w:i/>
          <w:color w:val="auto"/>
          <w:lang w:val="pt-BR" w:eastAsia="en-US"/>
        </w:rPr>
        <w:t>é,</w:t>
      </w:r>
      <w:proofErr w:type="gramEnd"/>
      <w:r w:rsidRPr="00AB04AA">
        <w:rPr>
          <w:rFonts w:ascii="Times New Roman" w:eastAsiaTheme="minorHAnsi" w:hAnsi="Times New Roman" w:cs="Times New Roman"/>
          <w:i/>
          <w:color w:val="auto"/>
          <w:lang w:val="pt-BR" w:eastAsia="en-US"/>
        </w:rPr>
        <w:t xml:space="preserve"> por si só, causa suspensiva do contrato de trabalho, na forma do que dispõe o artigo 476 da CLT. Assim, no período de suspensão do contrato de trabalho, a jurisprudência do TST firmou entendimento de que não é devido o auxílio alimentação e a cesta básica. Recurso de revista conhecido e provido</w:t>
      </w:r>
      <w:r w:rsidRPr="00AB04AA">
        <w:rPr>
          <w:rFonts w:ascii="Times New Roman" w:hAnsi="Times New Roman" w:cs="Times New Roman"/>
          <w:i/>
          <w:color w:val="auto"/>
          <w:lang w:val="pt-BR"/>
        </w:rPr>
        <w:t>.”</w:t>
      </w:r>
      <w:r w:rsidRPr="00AB04AA">
        <w:rPr>
          <w:rFonts w:ascii="Times New Roman" w:hAnsi="Times New Roman" w:cs="Times New Roman"/>
          <w:color w:val="auto"/>
          <w:lang w:val="pt-BR"/>
        </w:rPr>
        <w:t xml:space="preserve"> (</w:t>
      </w:r>
      <w:hyperlink r:id="rId16" w:history="1">
        <w:r w:rsidRPr="00AB04AA">
          <w:rPr>
            <w:rStyle w:val="Hyperlink"/>
            <w:rFonts w:ascii="Times New Roman" w:hAnsi="Times New Roman"/>
            <w:lang w:val="pt-BR"/>
          </w:rPr>
          <w:t>ARR-1815-57.2013.</w:t>
        </w:r>
        <w:r w:rsidRPr="00AB04AA">
          <w:rPr>
            <w:rStyle w:val="Hyperlink"/>
            <w:rFonts w:ascii="Times New Roman" w:hAnsi="Times New Roman"/>
            <w:lang w:val="pt-BR"/>
          </w:rPr>
          <w:t>5</w:t>
        </w:r>
        <w:r w:rsidRPr="00AB04AA">
          <w:rPr>
            <w:rStyle w:val="Hyperlink"/>
            <w:rFonts w:ascii="Times New Roman" w:hAnsi="Times New Roman"/>
            <w:lang w:val="pt-BR"/>
          </w:rPr>
          <w:t>.09.0242</w:t>
        </w:r>
      </w:hyperlink>
      <w:r w:rsidRPr="00AB04AA">
        <w:rPr>
          <w:rFonts w:ascii="Times New Roman" w:hAnsi="Times New Roman" w:cs="Times New Roman"/>
          <w:color w:val="auto"/>
          <w:lang w:val="pt-BR"/>
        </w:rPr>
        <w:t xml:space="preserve">, 2ª Turma, rel. Min. </w:t>
      </w:r>
      <w:proofErr w:type="spellStart"/>
      <w:r w:rsidRPr="00AB04AA">
        <w:rPr>
          <w:rFonts w:ascii="Times New Roman" w:hAnsi="Times New Roman" w:cs="Times New Roman"/>
          <w:color w:val="auto"/>
          <w:lang w:val="pt-BR"/>
        </w:rPr>
        <w:t>Delaíde</w:t>
      </w:r>
      <w:proofErr w:type="spellEnd"/>
      <w:r w:rsidRPr="00AB04AA">
        <w:rPr>
          <w:rFonts w:ascii="Times New Roman" w:hAnsi="Times New Roman" w:cs="Times New Roman"/>
          <w:color w:val="auto"/>
          <w:lang w:val="pt-BR"/>
        </w:rPr>
        <w:t xml:space="preserve"> Miranda Arantes, julgado em </w:t>
      </w:r>
      <w:smartTag w:uri="urn:schemas-microsoft-com:office:smarttags" w:element="date">
        <w:smartTagPr>
          <w:attr w:name="Year" w:val="2020"/>
          <w:attr w:name="Day" w:val="24"/>
          <w:attr w:name="Month" w:val="3"/>
          <w:attr w:name="ls" w:val="trans"/>
        </w:smartTagPr>
        <w:r w:rsidRPr="00AB04AA">
          <w:rPr>
            <w:rFonts w:ascii="Times New Roman" w:hAnsi="Times New Roman" w:cs="Times New Roman"/>
            <w:color w:val="auto"/>
            <w:lang w:val="pt-BR"/>
          </w:rPr>
          <w:t>24.3.2020</w:t>
        </w:r>
      </w:smartTag>
      <w:r w:rsidRPr="00AB04AA">
        <w:rPr>
          <w:rFonts w:ascii="Times New Roman" w:hAnsi="Times New Roman" w:cs="Times New Roman"/>
          <w:color w:val="auto"/>
          <w:lang w:val="pt-BR"/>
        </w:rPr>
        <w:t>)</w:t>
      </w:r>
    </w:p>
    <w:p w:rsidR="00E11F52" w:rsidRPr="00AB04AA" w:rsidRDefault="00E11F52" w:rsidP="00AB04AA">
      <w:pPr>
        <w:jc w:val="both"/>
        <w:outlineLvl w:val="0"/>
        <w:rPr>
          <w:sz w:val="24"/>
          <w:szCs w:val="24"/>
        </w:rPr>
      </w:pPr>
    </w:p>
    <w:p w:rsidR="00AB04AA" w:rsidRPr="00AB04AA" w:rsidRDefault="00AB04AA" w:rsidP="00AB04AA">
      <w:pPr>
        <w:jc w:val="both"/>
        <w:outlineLvl w:val="0"/>
        <w:rPr>
          <w:sz w:val="24"/>
          <w:szCs w:val="24"/>
        </w:rPr>
      </w:pPr>
      <w:r w:rsidRPr="00AB04AA">
        <w:rPr>
          <w:i/>
          <w:sz w:val="24"/>
          <w:szCs w:val="24"/>
        </w:rPr>
        <w:t>“</w:t>
      </w:r>
      <w:r w:rsidRPr="00AB04AA">
        <w:rPr>
          <w:sz w:val="24"/>
          <w:szCs w:val="24"/>
        </w:rPr>
        <w:t>(...)</w:t>
      </w:r>
      <w:r w:rsidRPr="00AB04AA">
        <w:rPr>
          <w:i/>
          <w:sz w:val="24"/>
          <w:szCs w:val="24"/>
        </w:rPr>
        <w:t xml:space="preserve"> ENTIDADE FILANTRÓPICA. JUSTIÇA GRATUITA. ART. 790, § 4º, DA CLT. ISENÇÃO DE CUSTAS PROCESSUAIS. COMPROVAÇÃO</w:t>
      </w:r>
      <w:r w:rsidRPr="00AB04AA">
        <w:rPr>
          <w:bCs/>
          <w:i/>
          <w:sz w:val="24"/>
          <w:szCs w:val="24"/>
        </w:rPr>
        <w:t xml:space="preserve">. </w:t>
      </w:r>
      <w:r w:rsidRPr="00AB04AA">
        <w:rPr>
          <w:i/>
          <w:sz w:val="24"/>
          <w:szCs w:val="24"/>
        </w:rPr>
        <w:t xml:space="preserve">Dispõe o art. 899, § 10, da CLT, incluído pela Lei nº 13.467/2017, serem “isentos do depósito recursal os beneficiários da justiça gratuita, as </w:t>
      </w:r>
      <w:proofErr w:type="gramStart"/>
      <w:r w:rsidRPr="00AB04AA">
        <w:rPr>
          <w:i/>
          <w:sz w:val="24"/>
          <w:szCs w:val="24"/>
        </w:rPr>
        <w:t>entidades</w:t>
      </w:r>
      <w:proofErr w:type="gramEnd"/>
      <w:r w:rsidRPr="00AB04AA">
        <w:rPr>
          <w:i/>
          <w:sz w:val="24"/>
          <w:szCs w:val="24"/>
        </w:rPr>
        <w:t xml:space="preserve"> filantrópicas e as empresas em recuperação judicial”. Cuida, portanto, exclusivamente da questão atinente à isenção de depósito recursal. No que diz respeito particularmente </w:t>
      </w:r>
      <w:proofErr w:type="gramStart"/>
      <w:r w:rsidRPr="00AB04AA">
        <w:rPr>
          <w:i/>
          <w:sz w:val="24"/>
          <w:szCs w:val="24"/>
        </w:rPr>
        <w:t>às custas</w:t>
      </w:r>
      <w:proofErr w:type="gramEnd"/>
      <w:r w:rsidRPr="00AB04AA">
        <w:rPr>
          <w:i/>
          <w:sz w:val="24"/>
          <w:szCs w:val="24"/>
        </w:rPr>
        <w:t xml:space="preserve"> processuais, o art. 790, § 4º, da CLT, também incluído pela Lei nº 13.467/2017,  passou a admitir a concessão dos benefícios da Justiça Gratuita “à parte que comprovar insuficiência de recursos para o pagamento das custas do processo”. Tal benefício inequivocamente estende-se à pessoa jurídica, tenha ela ou não fins lucrativos. Não obstante, pressupõe comprovação cabal da insuficiência econômica, de conformidade com o entendimento sufragado na Súmula nº 463, II, do TST. Precedentes. No caso concreto, em que pese haja reconhecido à Reclamada o direito à isenção do pagamento de depósito recursal, com fulcro no art. 899, § 10, da CLT, o Tribunal Regional não conheceu do recurso ordinário da parte, por deserção, tendo em vista a ausência de recolhimento das custas processuais mesmo após intimada para tanto. Asseverou o TRT de origem, que, conquanto formulado o requerimento de Justiça Gratuita, a Reclamada não faz jus ao benefício em apreço, pois não apresentou qualquer documento apto a “comprovar, de forma convincente, a noticiada fragilidade financeira”. Frisou que “a pesquisa no SERASA juntada (ID 8972a24) apenas comprova a condição de inadimplência da ré, não sendo apta a demonstrar que se encontra em estado de hipossuficiência econômica, o que poderia ser feito com a apresentação do seu balanço patrimonial”. Em casos que tais, entende esta Corte Superior que a juntada de pesquisa feita junto ao SERASA apenas revela a existência de pendências financeiras, não se prestando a demonstrar, de forma inequívoca, a alegada </w:t>
      </w:r>
      <w:proofErr w:type="gramStart"/>
      <w:r w:rsidRPr="00AB04AA">
        <w:rPr>
          <w:i/>
          <w:sz w:val="24"/>
          <w:szCs w:val="24"/>
        </w:rPr>
        <w:t>fragilidade</w:t>
      </w:r>
      <w:proofErr w:type="gramEnd"/>
      <w:r w:rsidRPr="00AB04AA">
        <w:rPr>
          <w:i/>
          <w:sz w:val="24"/>
          <w:szCs w:val="24"/>
        </w:rPr>
        <w:t xml:space="preserve"> econômica da Reclamada. Precedentes. </w:t>
      </w:r>
      <w:r w:rsidRPr="00AB04AA">
        <w:rPr>
          <w:i/>
          <w:sz w:val="24"/>
          <w:szCs w:val="24"/>
        </w:rPr>
        <w:lastRenderedPageBreak/>
        <w:t xml:space="preserve">Nesse contexto, encontrando-se a decisão regional em harmonia com o entendimento jurisprudencial deste Tribunal Superior do Trabalho, não se divisa violação dos </w:t>
      </w:r>
      <w:proofErr w:type="spellStart"/>
      <w:r w:rsidRPr="00AB04AA">
        <w:rPr>
          <w:i/>
          <w:sz w:val="24"/>
          <w:szCs w:val="24"/>
        </w:rPr>
        <w:t>arts</w:t>
      </w:r>
      <w:proofErr w:type="spellEnd"/>
      <w:r w:rsidRPr="00AB04AA">
        <w:rPr>
          <w:i/>
          <w:sz w:val="24"/>
          <w:szCs w:val="24"/>
        </w:rPr>
        <w:t xml:space="preserve">. 5º, LXXIV, da Constituição Federal e 98 e 99 do CPC, tampouco contrariedade à Súmula nº e 463 do TST. </w:t>
      </w:r>
      <w:proofErr w:type="gramStart"/>
      <w:r w:rsidRPr="00AB04AA">
        <w:rPr>
          <w:i/>
          <w:sz w:val="24"/>
          <w:szCs w:val="24"/>
        </w:rPr>
        <w:t>Recurso de revista não conhecido.”</w:t>
      </w:r>
      <w:proofErr w:type="gramEnd"/>
      <w:r w:rsidRPr="00AB04AA">
        <w:rPr>
          <w:sz w:val="24"/>
          <w:szCs w:val="24"/>
        </w:rPr>
        <w:t xml:space="preserve"> (</w:t>
      </w:r>
      <w:hyperlink r:id="rId17" w:history="1">
        <w:r w:rsidRPr="00AB04AA">
          <w:rPr>
            <w:rStyle w:val="Hyperlink"/>
            <w:sz w:val="24"/>
            <w:szCs w:val="24"/>
          </w:rPr>
          <w:t>TST-RR-1000558-91.20</w:t>
        </w:r>
        <w:r w:rsidRPr="00AB04AA">
          <w:rPr>
            <w:rStyle w:val="Hyperlink"/>
            <w:sz w:val="24"/>
            <w:szCs w:val="24"/>
          </w:rPr>
          <w:t>1</w:t>
        </w:r>
        <w:r w:rsidRPr="00AB04AA">
          <w:rPr>
            <w:rStyle w:val="Hyperlink"/>
            <w:sz w:val="24"/>
            <w:szCs w:val="24"/>
          </w:rPr>
          <w:t>7.5.02.0255</w:t>
        </w:r>
      </w:hyperlink>
      <w:r w:rsidRPr="00AB04AA">
        <w:rPr>
          <w:sz w:val="24"/>
          <w:szCs w:val="24"/>
        </w:rPr>
        <w:t>, 3ª Turma, rel. Min. Alexandre de Souz</w:t>
      </w:r>
      <w:r w:rsidR="002A7BE7">
        <w:rPr>
          <w:sz w:val="24"/>
          <w:szCs w:val="24"/>
        </w:rPr>
        <w:t>a Agra Belmonte, julgado em 24.</w:t>
      </w:r>
      <w:r w:rsidRPr="00AB04AA">
        <w:rPr>
          <w:sz w:val="24"/>
          <w:szCs w:val="24"/>
        </w:rPr>
        <w:t>3.20)</w:t>
      </w:r>
    </w:p>
    <w:p w:rsidR="00AB04AA" w:rsidRPr="00AB04AA" w:rsidRDefault="00AB04AA" w:rsidP="00AB04AA">
      <w:pPr>
        <w:jc w:val="both"/>
        <w:outlineLvl w:val="0"/>
        <w:rPr>
          <w:rFonts w:eastAsiaTheme="minorEastAsia"/>
          <w:i/>
          <w:color w:val="000000"/>
          <w:sz w:val="24"/>
          <w:szCs w:val="24"/>
        </w:rPr>
      </w:pPr>
    </w:p>
    <w:p w:rsidR="00AB04AA" w:rsidRPr="00AB04AA" w:rsidRDefault="00AB04AA" w:rsidP="00AB04AA">
      <w:pPr>
        <w:jc w:val="both"/>
        <w:outlineLvl w:val="0"/>
        <w:rPr>
          <w:sz w:val="24"/>
          <w:szCs w:val="24"/>
        </w:rPr>
      </w:pPr>
      <w:r w:rsidRPr="00AB04AA">
        <w:rPr>
          <w:i/>
          <w:sz w:val="24"/>
          <w:szCs w:val="24"/>
        </w:rPr>
        <w:t xml:space="preserve"> “</w:t>
      </w:r>
      <w:r w:rsidRPr="00AB04AA">
        <w:rPr>
          <w:rFonts w:eastAsiaTheme="minorEastAsia"/>
          <w:i/>
          <w:color w:val="000000"/>
          <w:sz w:val="24"/>
          <w:szCs w:val="24"/>
        </w:rPr>
        <w:t xml:space="preserve">RECURSO DE REVISTA INTERPOSTO PELA RECLAMADA (JBS ALVES LTDA.). ACÓRDÃO REGIONAL PUBLICADO NA VIGÊNCIA DA LEI Nº 13.015/2014 E ANTES DA VIGÊNCIA DA LEI Nº 13.467/2017.1. </w:t>
      </w:r>
      <w:proofErr w:type="gramStart"/>
      <w:r w:rsidRPr="00AB04AA">
        <w:rPr>
          <w:rFonts w:eastAsiaTheme="minorEastAsia"/>
          <w:i/>
          <w:color w:val="000000"/>
          <w:sz w:val="24"/>
          <w:szCs w:val="24"/>
        </w:rPr>
        <w:t>LEGITIMIDADE PASSIVA AD CAUSAM</w:t>
      </w:r>
      <w:proofErr w:type="gramEnd"/>
      <w:r w:rsidRPr="00AB04AA">
        <w:rPr>
          <w:rFonts w:eastAsiaTheme="minorEastAsia"/>
          <w:i/>
          <w:color w:val="000000"/>
          <w:sz w:val="24"/>
          <w:szCs w:val="24"/>
        </w:rPr>
        <w:t xml:space="preserve">. TEORIA DA ASSERÇÃO. NÃO CONHECIMENTO. I. Incide na espécie a denominada "Teoria da Asserção", mediante a qual a verificação das condições da ação se dá pelas afirmações feitas na petição inicial, não havendo de se falar em exclusão do polo passivo mediante argumentações relativas ao mérito da demanda. II. No caso, a indicação da JBS AVES LTDA., na petição inicial, como responsável solidária pelo adimplemento das obrigações trabalhistas, por si só, é suficiente para legitimá-la a figurar como parte no feito. III. Recurso de revista de que não se conhece.” </w:t>
      </w:r>
      <w:r w:rsidRPr="00AB04AA">
        <w:rPr>
          <w:sz w:val="24"/>
          <w:szCs w:val="24"/>
        </w:rPr>
        <w:t xml:space="preserve"> (</w:t>
      </w:r>
      <w:hyperlink r:id="rId18" w:history="1">
        <w:r w:rsidRPr="00AB04AA">
          <w:rPr>
            <w:rStyle w:val="Hyperlink"/>
            <w:sz w:val="24"/>
            <w:szCs w:val="24"/>
          </w:rPr>
          <w:t>TST-ARR-</w:t>
        </w:r>
        <w:r w:rsidRPr="00AB04AA">
          <w:rPr>
            <w:rStyle w:val="Hyperlink"/>
            <w:sz w:val="24"/>
            <w:szCs w:val="24"/>
          </w:rPr>
          <w:t>9</w:t>
        </w:r>
        <w:r w:rsidRPr="00AB04AA">
          <w:rPr>
            <w:rStyle w:val="Hyperlink"/>
            <w:sz w:val="24"/>
            <w:szCs w:val="24"/>
          </w:rPr>
          <w:t>49-91.2013.5.04.0661</w:t>
        </w:r>
      </w:hyperlink>
      <w:r w:rsidRPr="00AB04AA">
        <w:rPr>
          <w:sz w:val="24"/>
          <w:szCs w:val="24"/>
        </w:rPr>
        <w:t>, 4ª Turma, rel. Min. Alexandre Luiz Ramos, julgado em 25.3.2020)</w:t>
      </w: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9"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0"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1"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2"/>
      <w:footerReference w:type="default" r:id="rId23"/>
      <w:headerReference w:type="first" r:id="rId24"/>
      <w:footerReference w:type="first" r:id="rId2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AA" w:rsidRDefault="00AB04AA">
      <w:r>
        <w:separator/>
      </w:r>
    </w:p>
  </w:endnote>
  <w:endnote w:type="continuationSeparator" w:id="0">
    <w:p w:rsidR="00AB04AA" w:rsidRDefault="00AB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AA" w:rsidRDefault="00AB04A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4A87">
      <w:rPr>
        <w:rStyle w:val="Nmerodepgina"/>
        <w:noProof/>
      </w:rPr>
      <w:t>5</w:t>
    </w:r>
    <w:r>
      <w:rPr>
        <w:rStyle w:val="Nmerodepgina"/>
      </w:rPr>
      <w:fldChar w:fldCharType="end"/>
    </w:r>
  </w:p>
  <w:p w:rsidR="00AB04AA" w:rsidRDefault="00AB04AA">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AA" w:rsidRDefault="00AB04AA">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DC4A8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AA" w:rsidRDefault="00AB04AA">
      <w:r>
        <w:separator/>
      </w:r>
    </w:p>
  </w:footnote>
  <w:footnote w:type="continuationSeparator" w:id="0">
    <w:p w:rsidR="00AB04AA" w:rsidRDefault="00AB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AA" w:rsidRPr="008420B2" w:rsidRDefault="00AB04AA">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216</w:t>
    </w:r>
  </w:p>
  <w:p w:rsidR="00AB04AA" w:rsidRDefault="00AB04AA"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43AAD4FD" wp14:editId="0BB9D816">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70C0"/>
      </w:rPr>
      <w:t xml:space="preserve">Período: </w:t>
    </w:r>
    <w:r>
      <w:rPr>
        <w:i/>
        <w:iCs/>
        <w:color w:val="0070C0"/>
      </w:rPr>
      <w:t>9 a 31 de março</w:t>
    </w:r>
    <w:proofErr w:type="gramStart"/>
    <w:r w:rsidRPr="006717E0">
      <w:rPr>
        <w:i/>
        <w:iCs/>
        <w:color w:val="0070C0"/>
      </w:rPr>
      <w:t xml:space="preserve">  </w:t>
    </w:r>
    <w:proofErr w:type="gramEnd"/>
    <w:r w:rsidRPr="006717E0">
      <w:rPr>
        <w:i/>
        <w:iCs/>
        <w:color w:val="0070C0"/>
      </w:rPr>
      <w:t>de 20</w:t>
    </w:r>
    <w:r>
      <w:rPr>
        <w:i/>
        <w:iCs/>
        <w:color w:val="0070C0"/>
      </w:rPr>
      <w:t>20</w:t>
    </w:r>
  </w:p>
  <w:p w:rsidR="00AB04AA" w:rsidRPr="005D1DE4" w:rsidRDefault="00AB04AA"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AA" w:rsidRDefault="00AB04AA">
    <w:pPr>
      <w:pStyle w:val="Cabealho"/>
    </w:pPr>
    <w:r>
      <w:rPr>
        <w:noProof/>
      </w:rPr>
      <w:drawing>
        <wp:inline distT="0" distB="0" distL="0" distR="0" wp14:anchorId="3E314F22" wp14:editId="04B5B2D5">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AB04AA" w:rsidRDefault="00AB04AA">
    <w:pPr>
      <w:pStyle w:val="Cabealho"/>
    </w:pPr>
    <w:r>
      <w:rPr>
        <w:rFonts w:ascii="Bebas Neue Regular" w:hAnsi="Bebas Neue Regular"/>
        <w:noProof/>
        <w:color w:val="006699"/>
        <w:sz w:val="30"/>
      </w:rPr>
      <w:drawing>
        <wp:inline distT="0" distB="0" distL="0" distR="0" wp14:anchorId="499A42EF" wp14:editId="3E06B573">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AB04AA" w:rsidRDefault="00AB04AA">
    <w:pPr>
      <w:pStyle w:val="Cabealho"/>
    </w:pPr>
  </w:p>
  <w:p w:rsidR="00AB04AA" w:rsidRPr="006717E0" w:rsidRDefault="00AB04AA"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16</w:t>
    </w:r>
  </w:p>
  <w:p w:rsidR="00AB04AA" w:rsidRPr="006717E0" w:rsidRDefault="00AB04AA">
    <w:pPr>
      <w:pStyle w:val="Cabealho"/>
      <w:jc w:val="right"/>
      <w:rPr>
        <w:i/>
        <w:iCs/>
        <w:color w:val="005DA2"/>
        <w:sz w:val="10"/>
        <w:szCs w:val="10"/>
      </w:rPr>
    </w:pPr>
  </w:p>
  <w:p w:rsidR="00AB04AA" w:rsidRPr="006717E0" w:rsidRDefault="00AB04AA" w:rsidP="009A16E8">
    <w:pPr>
      <w:pStyle w:val="Cabealho"/>
      <w:jc w:val="right"/>
      <w:rPr>
        <w:i/>
        <w:iCs/>
        <w:color w:val="005DA2"/>
      </w:rPr>
    </w:pPr>
    <w:r w:rsidRPr="006717E0">
      <w:rPr>
        <w:i/>
        <w:iCs/>
        <w:color w:val="005DA2"/>
      </w:rPr>
      <w:t xml:space="preserve">Período: </w:t>
    </w:r>
    <w:r>
      <w:rPr>
        <w:i/>
        <w:iCs/>
        <w:color w:val="005DA2"/>
      </w:rPr>
      <w:t>9 a 31 de março de 2020</w:t>
    </w:r>
  </w:p>
  <w:p w:rsidR="00AB04AA" w:rsidRDefault="00AB04AA"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A7BE7"/>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C415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5EC5"/>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AA"/>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7617B"/>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4A87"/>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1F52"/>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88800&amp;digitoTst=06&amp;anoTst=1996&amp;orgaoTst=5&amp;tribunalTst=02&amp;varaTst=0023" TargetMode="External"/><Relationship Id="rId18" Type="http://schemas.openxmlformats.org/officeDocument/2006/relationships/hyperlink" Target="http://aplicacao4.tst.jus.br/consultaProcessual/consultaTstNumUnica.do?consulta=Consultar&amp;conscsjt=&amp;numeroTst=949&amp;digitoTst=91&amp;anoTst=2013&amp;orgaoTst=5&amp;tribunalTst=04&amp;varaTst=066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s://aplicacao5.tst.jus.br/consultaProcessual/resumoForm.do?consulta=1&amp;numeroInt=254703&amp;anoInt=2016" TargetMode="External"/><Relationship Id="rId17" Type="http://schemas.openxmlformats.org/officeDocument/2006/relationships/hyperlink" Target="http://aplicacao4.tst.jus.br/consultaProcessual/consultaTstNumUnica.do?consulta=Consultar&amp;conscsjt=&amp;numeroTst=1000558&amp;digitoTst=91&amp;anoTst=2017&amp;orgaoTst=5&amp;tribunalTst=02&amp;varaTst=25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815&amp;digitoTst=57&amp;anoTst=2013&amp;orgaoTst=5&amp;tribunalTst=09&amp;varaTst=0242&amp;submit=Consultar"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0257&amp;digitoTst=87&amp;anoTst=2015&amp;orgaoTst=5&amp;tribunalTst=01&amp;varaTst=0040&amp;submit=Consulta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02380&amp;digitoTst=35&amp;anoTst=2017&amp;orgaoTst=5&amp;tribunalTst=02&amp;varaTst=0605" TargetMode="External"/><Relationship Id="rId23"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822&amp;digitoTst=68&amp;anoTst=2011&amp;orgaoTst=5&amp;tribunalTst=23&amp;varaTst=0056"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40&amp;digitoTst=16&amp;anoTst=2017&amp;orgaoTst=5&amp;tribunalTst=20&amp;varaTst=0000&amp;submit=Consultar" TargetMode="External"/><Relationship Id="rId14" Type="http://schemas.openxmlformats.org/officeDocument/2006/relationships/hyperlink" Target="http://aplicacao4.tst.jus.br/consultaProcessual/consultaTstNumUnica.do?consulta=Consultar&amp;conscsjt=&amp;numeroTst=18200&amp;digitoTst=11&amp;anoTst=2007&amp;orgaoTst=5&amp;tribunalTst=02&amp;varaTst=0008"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4AE7-AED1-4803-BD65-046907A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2626</Words>
  <Characters>17400</Characters>
  <Application>Microsoft Office Word</Application>
  <DocSecurity>0</DocSecurity>
  <Lines>145</Lines>
  <Paragraphs>39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19987</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7</cp:revision>
  <cp:lastPrinted>2019-10-29T20:50:00Z</cp:lastPrinted>
  <dcterms:created xsi:type="dcterms:W3CDTF">2020-04-01T17:01:00Z</dcterms:created>
  <dcterms:modified xsi:type="dcterms:W3CDTF">2020-04-01T17:46:00Z</dcterms:modified>
</cp:coreProperties>
</file>