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CE7555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bookmarkStart w:id="0" w:name="_GoBack"/>
            <w:bookmarkEnd w:id="0"/>
            <w:r w:rsidRPr="00CE7555">
              <w:t>Este Informativo, elaborado a partir de notas tomadas nas sessões de julgamentos, contém resumos não</w:t>
            </w:r>
            <w:r w:rsidR="00DC50EB" w:rsidRPr="00CE7555">
              <w:t xml:space="preserve"> </w:t>
            </w:r>
            <w:r w:rsidRPr="00CE7555"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CE7555">
              <w:t xml:space="preserve"> Eletrônico </w:t>
            </w:r>
            <w:r w:rsidRPr="00CE7555">
              <w:t>da Justiça</w:t>
            </w:r>
            <w:r w:rsidR="00980944" w:rsidRPr="00CE7555">
              <w:t xml:space="preserve"> do Trabalho</w:t>
            </w:r>
            <w:r w:rsidRPr="00CE7555">
              <w:t>.</w:t>
            </w:r>
          </w:p>
          <w:p w:rsidR="00730CC7" w:rsidRPr="00E531C9" w:rsidRDefault="00730CC7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194264" w:rsidRPr="00C53ED5" w:rsidRDefault="00194264" w:rsidP="00194264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3ED5"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SUBSEÇÃO I ESPECIALIZADA EM DISSÍDIOS INDIVIDUAIS</w:t>
      </w:r>
    </w:p>
    <w:p w:rsidR="00194264" w:rsidRPr="00223F6E" w:rsidRDefault="00194264" w:rsidP="00194264">
      <w:pPr>
        <w:jc w:val="both"/>
        <w:rPr>
          <w:u w:val="single"/>
        </w:rPr>
      </w:pPr>
    </w:p>
    <w:p w:rsidR="00094103" w:rsidRPr="008D3338" w:rsidRDefault="00094103" w:rsidP="00094103">
      <w:pPr>
        <w:jc w:val="both"/>
        <w:rPr>
          <w:b/>
          <w:i/>
          <w:sz w:val="24"/>
          <w:szCs w:val="24"/>
        </w:rPr>
      </w:pPr>
      <w:r w:rsidRPr="008D3338">
        <w:rPr>
          <w:b/>
          <w:bCs/>
          <w:i/>
          <w:sz w:val="24"/>
          <w:szCs w:val="24"/>
        </w:rPr>
        <w:t>Trabalho em mina</w:t>
      </w:r>
      <w:r>
        <w:rPr>
          <w:b/>
          <w:bCs/>
          <w:i/>
          <w:sz w:val="24"/>
          <w:szCs w:val="24"/>
        </w:rPr>
        <w:t>s</w:t>
      </w:r>
      <w:r w:rsidRPr="008D3338">
        <w:rPr>
          <w:b/>
          <w:bCs/>
          <w:i/>
          <w:sz w:val="24"/>
          <w:szCs w:val="24"/>
        </w:rPr>
        <w:t xml:space="preserve"> de subsolo. </w:t>
      </w:r>
      <w:r>
        <w:rPr>
          <w:b/>
          <w:bCs/>
          <w:i/>
          <w:sz w:val="24"/>
          <w:szCs w:val="24"/>
        </w:rPr>
        <w:t>Tempo de d</w:t>
      </w:r>
      <w:r w:rsidRPr="008D3338">
        <w:rPr>
          <w:b/>
          <w:bCs/>
          <w:i/>
          <w:sz w:val="24"/>
          <w:szCs w:val="24"/>
        </w:rPr>
        <w:t>eslocamento da boca da mina ao local de trabalho e vice-versa. C</w:t>
      </w:r>
      <w:r>
        <w:rPr>
          <w:b/>
          <w:bCs/>
          <w:i/>
          <w:sz w:val="24"/>
          <w:szCs w:val="24"/>
        </w:rPr>
        <w:t>ô</w:t>
      </w:r>
      <w:r w:rsidRPr="008D3338">
        <w:rPr>
          <w:b/>
          <w:i/>
          <w:sz w:val="24"/>
          <w:szCs w:val="24"/>
        </w:rPr>
        <w:t>mputo para efeito de concessão de</w:t>
      </w:r>
      <w:r w:rsidRPr="008D3338">
        <w:rPr>
          <w:b/>
          <w:bCs/>
          <w:i/>
          <w:sz w:val="24"/>
          <w:szCs w:val="24"/>
        </w:rPr>
        <w:t xml:space="preserve"> intervalo intrajornada. </w:t>
      </w:r>
      <w:r>
        <w:rPr>
          <w:b/>
          <w:bCs/>
          <w:i/>
          <w:sz w:val="24"/>
          <w:szCs w:val="24"/>
        </w:rPr>
        <w:t>I</w:t>
      </w:r>
      <w:r w:rsidRPr="008D3338">
        <w:rPr>
          <w:b/>
          <w:bCs/>
          <w:i/>
          <w:sz w:val="24"/>
          <w:szCs w:val="24"/>
        </w:rPr>
        <w:t>mpossibilidade.</w:t>
      </w:r>
    </w:p>
    <w:p w:rsidR="00094103" w:rsidRPr="00B4525E" w:rsidRDefault="00094103" w:rsidP="0009410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O</w:t>
      </w:r>
      <w:r w:rsidRPr="008D3338">
        <w:rPr>
          <w:sz w:val="24"/>
          <w:szCs w:val="24"/>
        </w:rPr>
        <w:t xml:space="preserve"> período de deslocamento do mineiro entre a boca da mina e a frente de lavra não deve ser computado para efeito de concessão de intervalo intrajornada</w:t>
      </w:r>
      <w:r>
        <w:rPr>
          <w:sz w:val="24"/>
          <w:szCs w:val="24"/>
        </w:rPr>
        <w:t>, pois o</w:t>
      </w:r>
      <w:r w:rsidRPr="008D3338">
        <w:rPr>
          <w:sz w:val="24"/>
          <w:szCs w:val="24"/>
        </w:rPr>
        <w:t xml:space="preserve"> labor em minas de subsolo</w:t>
      </w:r>
      <w:r>
        <w:rPr>
          <w:sz w:val="24"/>
          <w:szCs w:val="24"/>
        </w:rPr>
        <w:t xml:space="preserve"> </w:t>
      </w:r>
      <w:r w:rsidRPr="008D3338">
        <w:rPr>
          <w:sz w:val="24"/>
          <w:szCs w:val="24"/>
        </w:rPr>
        <w:t xml:space="preserve">não </w:t>
      </w:r>
      <w:r>
        <w:rPr>
          <w:sz w:val="24"/>
          <w:szCs w:val="24"/>
        </w:rPr>
        <w:t>se submete a</w:t>
      </w:r>
      <w:r w:rsidRPr="008D3338">
        <w:rPr>
          <w:sz w:val="24"/>
          <w:szCs w:val="24"/>
        </w:rPr>
        <w:t xml:space="preserve">o sistema </w:t>
      </w:r>
      <w:r w:rsidRPr="008D3338">
        <w:rPr>
          <w:bCs/>
          <w:sz w:val="24"/>
          <w:szCs w:val="24"/>
        </w:rPr>
        <w:t>geral</w:t>
      </w:r>
      <w:r w:rsidRPr="008D3338">
        <w:rPr>
          <w:sz w:val="24"/>
          <w:szCs w:val="24"/>
        </w:rPr>
        <w:t xml:space="preserve"> de duração do trabalho, conforme excepciona o art. 57, parte final, da CLT. </w:t>
      </w:r>
      <w:r>
        <w:rPr>
          <w:sz w:val="24"/>
          <w:szCs w:val="24"/>
        </w:rPr>
        <w:t>A</w:t>
      </w:r>
      <w:r w:rsidRPr="008D3338">
        <w:rPr>
          <w:sz w:val="24"/>
          <w:szCs w:val="24"/>
        </w:rPr>
        <w:t xml:space="preserve">o promover o disciplinamento especial do </w:t>
      </w:r>
      <w:r>
        <w:rPr>
          <w:sz w:val="24"/>
          <w:szCs w:val="24"/>
        </w:rPr>
        <w:t xml:space="preserve">trabalho </w:t>
      </w:r>
      <w:r w:rsidRPr="008D3338">
        <w:rPr>
          <w:sz w:val="24"/>
          <w:szCs w:val="24"/>
        </w:rPr>
        <w:t>dos mineiros</w:t>
      </w:r>
      <w:r>
        <w:rPr>
          <w:sz w:val="24"/>
          <w:szCs w:val="24"/>
        </w:rPr>
        <w:t xml:space="preserve"> (arts. 293 a 301 da CLT)</w:t>
      </w:r>
      <w:r w:rsidRPr="008D3338">
        <w:rPr>
          <w:sz w:val="24"/>
          <w:szCs w:val="24"/>
        </w:rPr>
        <w:t xml:space="preserve">, </w:t>
      </w:r>
      <w:r>
        <w:rPr>
          <w:sz w:val="24"/>
          <w:szCs w:val="24"/>
        </w:rPr>
        <w:t>o legislador</w:t>
      </w:r>
      <w:r w:rsidRPr="008D3338">
        <w:rPr>
          <w:sz w:val="24"/>
          <w:szCs w:val="24"/>
        </w:rPr>
        <w:t xml:space="preserve"> </w:t>
      </w:r>
      <w:r>
        <w:rPr>
          <w:sz w:val="24"/>
          <w:szCs w:val="24"/>
        </w:rPr>
        <w:t>adotou</w:t>
      </w:r>
      <w:r w:rsidRPr="008D3338">
        <w:rPr>
          <w:sz w:val="24"/>
          <w:szCs w:val="24"/>
        </w:rPr>
        <w:t xml:space="preserve"> explicitamente tratamento diferenciado entre o tempo de "</w:t>
      </w:r>
      <w:r w:rsidRPr="008D3338">
        <w:rPr>
          <w:bCs/>
          <w:sz w:val="24"/>
          <w:szCs w:val="24"/>
        </w:rPr>
        <w:t xml:space="preserve">trabalho efetivo" </w:t>
      </w:r>
      <w:r w:rsidRPr="008D3338">
        <w:rPr>
          <w:sz w:val="24"/>
          <w:szCs w:val="24"/>
        </w:rPr>
        <w:t xml:space="preserve">para efeito de jornada normal e o tempo de deslocamento, </w:t>
      </w:r>
      <w:r>
        <w:rPr>
          <w:sz w:val="24"/>
          <w:szCs w:val="24"/>
        </w:rPr>
        <w:t>dispondo</w:t>
      </w:r>
      <w:r w:rsidRPr="008D3338">
        <w:rPr>
          <w:sz w:val="24"/>
          <w:szCs w:val="24"/>
        </w:rPr>
        <w:t xml:space="preserve"> que este último é computado apenas para efeito de pagamento </w:t>
      </w:r>
      <w:r w:rsidRPr="008D3338">
        <w:rPr>
          <w:bCs/>
          <w:sz w:val="24"/>
          <w:szCs w:val="24"/>
        </w:rPr>
        <w:t>do salário (arts. 293 e 294)</w:t>
      </w:r>
      <w:r w:rsidRPr="008D3338">
        <w:rPr>
          <w:sz w:val="24"/>
          <w:szCs w:val="24"/>
        </w:rPr>
        <w:t>.</w:t>
      </w:r>
      <w:r w:rsidRPr="008D3338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Assim, na hipótese em que </w:t>
      </w:r>
      <w:r w:rsidRPr="008D3338">
        <w:rPr>
          <w:sz w:val="24"/>
          <w:szCs w:val="24"/>
        </w:rPr>
        <w:t xml:space="preserve">o empregado em mina de subsolo presta jornada efetiva de seis horas diárias, ainda que perceba 65 minutos de remuneração pelo deslocamento, não </w:t>
      </w:r>
      <w:r>
        <w:rPr>
          <w:sz w:val="24"/>
          <w:szCs w:val="24"/>
        </w:rPr>
        <w:t>tem direito</w:t>
      </w:r>
      <w:r w:rsidRPr="008D3338">
        <w:rPr>
          <w:sz w:val="24"/>
          <w:szCs w:val="24"/>
        </w:rPr>
        <w:t xml:space="preserve"> ao cômputo deste tempo para beneficiar-se do intervalo intrajornada do art. 71 da CLT, inaplicável em virtude da norma especial do art. 298 da CLT</w:t>
      </w:r>
      <w:r>
        <w:rPr>
          <w:sz w:val="24"/>
          <w:szCs w:val="24"/>
        </w:rPr>
        <w:t xml:space="preserve"> —</w:t>
      </w:r>
      <w:r w:rsidRPr="008D3338">
        <w:rPr>
          <w:sz w:val="24"/>
          <w:szCs w:val="24"/>
        </w:rPr>
        <w:t xml:space="preserve"> que prevê um intervalo intrajornada mais </w:t>
      </w:r>
      <w:r w:rsidRPr="008D3338">
        <w:rPr>
          <w:bCs/>
          <w:sz w:val="24"/>
          <w:szCs w:val="24"/>
        </w:rPr>
        <w:t>benéfico</w:t>
      </w:r>
      <w:r w:rsidRPr="008D3338">
        <w:rPr>
          <w:sz w:val="24"/>
          <w:szCs w:val="24"/>
        </w:rPr>
        <w:t xml:space="preserve">, de 15 minutos a cada três horas de labor, </w:t>
      </w:r>
      <w:r w:rsidRPr="008D3338">
        <w:rPr>
          <w:bCs/>
          <w:sz w:val="24"/>
          <w:szCs w:val="24"/>
        </w:rPr>
        <w:t xml:space="preserve">computado "na duração normal de trabalho efetivo". </w:t>
      </w:r>
      <w:r>
        <w:rPr>
          <w:bCs/>
          <w:sz w:val="24"/>
          <w:szCs w:val="24"/>
        </w:rPr>
        <w:t>De outra sorte</w:t>
      </w:r>
      <w:r w:rsidRPr="008D3338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no caso concreto</w:t>
      </w:r>
      <w:r w:rsidRPr="008D3338">
        <w:rPr>
          <w:bCs/>
          <w:sz w:val="24"/>
          <w:szCs w:val="24"/>
        </w:rPr>
        <w:t xml:space="preserve"> há registro </w:t>
      </w:r>
      <w:r w:rsidRPr="008D3338">
        <w:rPr>
          <w:sz w:val="24"/>
          <w:szCs w:val="24"/>
        </w:rPr>
        <w:t>de cláusula de acordo coletivo que se revela vantajosa para os empregados,</w:t>
      </w:r>
      <w:r>
        <w:rPr>
          <w:sz w:val="24"/>
          <w:szCs w:val="24"/>
        </w:rPr>
        <w:t xml:space="preserve"> pois,</w:t>
      </w:r>
      <w:r w:rsidRPr="008D3338">
        <w:rPr>
          <w:sz w:val="24"/>
          <w:szCs w:val="24"/>
        </w:rPr>
        <w:t xml:space="preserve"> ao regular o direito previsto no art. 294 da CLT, garanti</w:t>
      </w:r>
      <w:r>
        <w:rPr>
          <w:sz w:val="24"/>
          <w:szCs w:val="24"/>
        </w:rPr>
        <w:t>u</w:t>
      </w:r>
      <w:r w:rsidRPr="008D3338">
        <w:rPr>
          <w:sz w:val="24"/>
          <w:szCs w:val="24"/>
        </w:rPr>
        <w:t xml:space="preserve"> a percepção de um adicional de 70% para os 65 minutos de deslocamento da boca da mina até a frente de lavra. </w:t>
      </w:r>
      <w:r>
        <w:rPr>
          <w:sz w:val="24"/>
          <w:szCs w:val="24"/>
        </w:rPr>
        <w:t xml:space="preserve">Sob </w:t>
      </w:r>
      <w:r w:rsidRPr="008D3338">
        <w:rPr>
          <w:bCs/>
          <w:sz w:val="24"/>
          <w:szCs w:val="24"/>
        </w:rPr>
        <w:t>esse</w:t>
      </w:r>
      <w:r>
        <w:rPr>
          <w:bCs/>
          <w:sz w:val="24"/>
          <w:szCs w:val="24"/>
        </w:rPr>
        <w:t>s</w:t>
      </w:r>
      <w:r w:rsidRPr="008D333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fundamentos</w:t>
      </w:r>
      <w:r w:rsidRPr="008D3338">
        <w:rPr>
          <w:bCs/>
          <w:sz w:val="24"/>
          <w:szCs w:val="24"/>
        </w:rPr>
        <w:t>, a S</w:t>
      </w:r>
      <w:r>
        <w:rPr>
          <w:bCs/>
          <w:sz w:val="24"/>
          <w:szCs w:val="24"/>
        </w:rPr>
        <w:t xml:space="preserve">BDI-I, </w:t>
      </w:r>
      <w:r w:rsidRPr="008D3338">
        <w:rPr>
          <w:bCs/>
          <w:sz w:val="24"/>
          <w:szCs w:val="24"/>
        </w:rPr>
        <w:t>à unanimidade, conheceu dos embargos</w:t>
      </w:r>
      <w:r>
        <w:rPr>
          <w:bCs/>
          <w:sz w:val="24"/>
          <w:szCs w:val="24"/>
        </w:rPr>
        <w:t>,</w:t>
      </w:r>
      <w:r w:rsidRPr="008D3338">
        <w:rPr>
          <w:bCs/>
          <w:sz w:val="24"/>
          <w:szCs w:val="24"/>
        </w:rPr>
        <w:t xml:space="preserve"> por divergência jurisprudencial, e, no mérito, p</w:t>
      </w:r>
      <w:r>
        <w:rPr>
          <w:bCs/>
          <w:sz w:val="24"/>
          <w:szCs w:val="24"/>
        </w:rPr>
        <w:t>elo voto prevalente da Presidência</w:t>
      </w:r>
      <w:r w:rsidRPr="008D3338">
        <w:rPr>
          <w:bCs/>
          <w:sz w:val="24"/>
          <w:szCs w:val="24"/>
        </w:rPr>
        <w:t xml:space="preserve">, negou-lhes provimento. Vencidos os Ministros Augusto César Leite de Carvalho, relator, Brito Pereira, Emmanoel Pereira, Márcio Eurico Vitral Amaro, José Roberto Freire Pimenta, Hugo Carlos Scheuermann e Cláudio Mascarenhas Brandão, </w:t>
      </w:r>
      <w:r>
        <w:rPr>
          <w:bCs/>
          <w:sz w:val="24"/>
          <w:szCs w:val="24"/>
        </w:rPr>
        <w:t>os quais</w:t>
      </w:r>
      <w:r w:rsidRPr="008D3338">
        <w:rPr>
          <w:bCs/>
          <w:sz w:val="24"/>
          <w:szCs w:val="24"/>
        </w:rPr>
        <w:t xml:space="preserve"> reconheciam o tempo gasto da boca da mina até o local de trabalho </w:t>
      </w:r>
      <w:r>
        <w:rPr>
          <w:bCs/>
          <w:sz w:val="24"/>
          <w:szCs w:val="24"/>
        </w:rPr>
        <w:t>como tempo à disposição do</w:t>
      </w:r>
      <w:r w:rsidRPr="008D3338">
        <w:rPr>
          <w:bCs/>
          <w:sz w:val="24"/>
          <w:szCs w:val="24"/>
        </w:rPr>
        <w:t xml:space="preserve"> empregado</w:t>
      </w:r>
      <w:r>
        <w:rPr>
          <w:bCs/>
          <w:sz w:val="24"/>
          <w:szCs w:val="24"/>
        </w:rPr>
        <w:t>r, razão pela qual j</w:t>
      </w:r>
      <w:r w:rsidRPr="008D3338">
        <w:rPr>
          <w:bCs/>
          <w:sz w:val="24"/>
          <w:szCs w:val="24"/>
        </w:rPr>
        <w:t xml:space="preserve">ulgavam procedente </w:t>
      </w:r>
      <w:r>
        <w:rPr>
          <w:bCs/>
          <w:sz w:val="24"/>
          <w:szCs w:val="24"/>
        </w:rPr>
        <w:t xml:space="preserve">o </w:t>
      </w:r>
      <w:r w:rsidRPr="008D3338">
        <w:rPr>
          <w:sz w:val="24"/>
          <w:szCs w:val="24"/>
        </w:rPr>
        <w:t>pedido de horas extras decorrente do intervalo intrajornada não usufruído</w:t>
      </w:r>
      <w:r>
        <w:rPr>
          <w:sz w:val="24"/>
          <w:szCs w:val="24"/>
        </w:rPr>
        <w:t xml:space="preserve">, fazendo incidir </w:t>
      </w:r>
      <w:r w:rsidRPr="008D3338">
        <w:rPr>
          <w:bCs/>
          <w:sz w:val="24"/>
          <w:szCs w:val="24"/>
        </w:rPr>
        <w:t xml:space="preserve">a Súmula </w:t>
      </w:r>
      <w:r>
        <w:rPr>
          <w:bCs/>
          <w:sz w:val="24"/>
          <w:szCs w:val="24"/>
        </w:rPr>
        <w:t xml:space="preserve">nº </w:t>
      </w:r>
      <w:r w:rsidRPr="008D3338">
        <w:rPr>
          <w:bCs/>
          <w:sz w:val="24"/>
          <w:szCs w:val="24"/>
        </w:rPr>
        <w:t>437, IV, do TST.</w:t>
      </w:r>
      <w:r w:rsidRPr="003223A5">
        <w:rPr>
          <w:sz w:val="24"/>
          <w:szCs w:val="24"/>
        </w:rPr>
        <w:t xml:space="preserve"> </w:t>
      </w:r>
      <w:hyperlink r:id="rId9" w:history="1">
        <w:r w:rsidRPr="002A22C6">
          <w:rPr>
            <w:rStyle w:val="Hyperlink"/>
            <w:sz w:val="24"/>
            <w:szCs w:val="24"/>
          </w:rPr>
          <w:t>TST-E-RR-505-29.2010.5.20.0011</w:t>
        </w:r>
      </w:hyperlink>
      <w:r w:rsidRPr="003223A5">
        <w:rPr>
          <w:sz w:val="24"/>
          <w:szCs w:val="24"/>
          <w:u w:val="single"/>
        </w:rPr>
        <w:t>, SBDI-I,</w:t>
      </w:r>
      <w:r w:rsidR="002A22C6">
        <w:rPr>
          <w:sz w:val="24"/>
          <w:szCs w:val="24"/>
          <w:u w:val="single"/>
        </w:rPr>
        <w:t xml:space="preserve"> rel. Min. Augusto César Leite de Carvalho, </w:t>
      </w:r>
      <w:r w:rsidRPr="003223A5">
        <w:rPr>
          <w:sz w:val="24"/>
          <w:szCs w:val="24"/>
          <w:u w:val="single"/>
        </w:rPr>
        <w:t>red. p/ acórdão Min. João Oreste Dalazen, 21.9.2017</w:t>
      </w:r>
    </w:p>
    <w:p w:rsidR="00094103" w:rsidRPr="009C4834" w:rsidRDefault="00094103" w:rsidP="00094103">
      <w:pPr>
        <w:jc w:val="both"/>
        <w:rPr>
          <w:b/>
          <w:i/>
        </w:rPr>
      </w:pPr>
    </w:p>
    <w:p w:rsidR="00094103" w:rsidRPr="00F5721A" w:rsidRDefault="00094103" w:rsidP="00094103">
      <w:pPr>
        <w:jc w:val="both"/>
        <w:rPr>
          <w:b/>
          <w:i/>
          <w:sz w:val="24"/>
          <w:szCs w:val="24"/>
        </w:rPr>
      </w:pPr>
      <w:r w:rsidRPr="00F5721A">
        <w:rPr>
          <w:b/>
          <w:i/>
          <w:sz w:val="24"/>
          <w:szCs w:val="24"/>
        </w:rPr>
        <w:t>Contribuição previdenciária. Incidência sobre terço constitucional de férias usufruídas. Impossibilidade</w:t>
      </w:r>
      <w:r>
        <w:rPr>
          <w:b/>
          <w:i/>
          <w:sz w:val="24"/>
          <w:szCs w:val="24"/>
        </w:rPr>
        <w:t>. Natureza indenizatória da parcela.</w:t>
      </w:r>
    </w:p>
    <w:p w:rsidR="00094103" w:rsidRPr="00F96A4B" w:rsidRDefault="00094103" w:rsidP="0009410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Não incide contribuição previdenciária sobre o terço constitucional de férias usufruídas, conforme decidido pelo STJ no julgamento de incidente de recurso repetitivo (Tema Repetitivo nº 478). Ademais, o</w:t>
      </w:r>
      <w:r w:rsidRPr="00104D33">
        <w:rPr>
          <w:sz w:val="24"/>
          <w:szCs w:val="24"/>
        </w:rPr>
        <w:t xml:space="preserve"> art. 28, § 9º, ‘d’, da Lei nº 8.212/91</w:t>
      </w:r>
      <w:r>
        <w:rPr>
          <w:sz w:val="24"/>
          <w:szCs w:val="24"/>
        </w:rPr>
        <w:t>,</w:t>
      </w:r>
      <w:r w:rsidRPr="00104D33">
        <w:rPr>
          <w:sz w:val="24"/>
          <w:szCs w:val="24"/>
        </w:rPr>
        <w:t xml:space="preserve"> com a redação da Lei nº 9.528/97, expressamente exclui da base de cálculo da contribuição previdenciária as importâncias recebidas a título de férias indenizadas e o respectivo adicional constitucional, diante da natureza indenizatória das parcelas.</w:t>
      </w:r>
      <w:r>
        <w:rPr>
          <w:sz w:val="24"/>
          <w:szCs w:val="24"/>
        </w:rPr>
        <w:t xml:space="preserve"> Portanto</w:t>
      </w:r>
      <w:r w:rsidRPr="00104D33">
        <w:rPr>
          <w:sz w:val="24"/>
          <w:szCs w:val="24"/>
        </w:rPr>
        <w:t xml:space="preserve">, </w:t>
      </w:r>
      <w:r>
        <w:rPr>
          <w:sz w:val="24"/>
          <w:szCs w:val="24"/>
        </w:rPr>
        <w:t>apesar de incidir</w:t>
      </w:r>
      <w:r w:rsidRPr="00104D33">
        <w:rPr>
          <w:sz w:val="24"/>
          <w:szCs w:val="24"/>
        </w:rPr>
        <w:t xml:space="preserve"> contribuição previdenciária sob</w:t>
      </w:r>
      <w:r>
        <w:rPr>
          <w:sz w:val="24"/>
          <w:szCs w:val="24"/>
        </w:rPr>
        <w:t>re as férias gozadas</w:t>
      </w:r>
      <w:r w:rsidRPr="00104D33">
        <w:rPr>
          <w:sz w:val="24"/>
          <w:szCs w:val="24"/>
        </w:rPr>
        <w:t xml:space="preserve">, por se tratar de verba de natureza salarial, </w:t>
      </w:r>
      <w:r>
        <w:rPr>
          <w:sz w:val="24"/>
          <w:szCs w:val="24"/>
        </w:rPr>
        <w:t>não cabe idêntico</w:t>
      </w:r>
      <w:r w:rsidRPr="00104D33">
        <w:rPr>
          <w:sz w:val="24"/>
          <w:szCs w:val="24"/>
        </w:rPr>
        <w:t xml:space="preserve"> raciocínio</w:t>
      </w:r>
      <w:r>
        <w:rPr>
          <w:sz w:val="24"/>
          <w:szCs w:val="24"/>
        </w:rPr>
        <w:t xml:space="preserve"> para o</w:t>
      </w:r>
      <w:r w:rsidRPr="00104D33">
        <w:rPr>
          <w:sz w:val="24"/>
          <w:szCs w:val="24"/>
        </w:rPr>
        <w:t xml:space="preserve"> terço constitucion</w:t>
      </w:r>
      <w:r>
        <w:rPr>
          <w:sz w:val="24"/>
          <w:szCs w:val="24"/>
        </w:rPr>
        <w:t>al de férias</w:t>
      </w:r>
      <w:r w:rsidRPr="00104D33">
        <w:rPr>
          <w:sz w:val="24"/>
          <w:szCs w:val="24"/>
        </w:rPr>
        <w:t xml:space="preserve">, </w:t>
      </w:r>
      <w:r>
        <w:rPr>
          <w:sz w:val="24"/>
          <w:szCs w:val="24"/>
        </w:rPr>
        <w:t>já que tal</w:t>
      </w:r>
      <w:r w:rsidRPr="00104D33">
        <w:rPr>
          <w:sz w:val="24"/>
          <w:szCs w:val="24"/>
        </w:rPr>
        <w:t xml:space="preserve"> parcela não </w:t>
      </w:r>
      <w:r>
        <w:rPr>
          <w:sz w:val="24"/>
          <w:szCs w:val="24"/>
        </w:rPr>
        <w:t xml:space="preserve">se destina à retribuição pelos </w:t>
      </w:r>
      <w:r w:rsidRPr="00104D33">
        <w:rPr>
          <w:sz w:val="24"/>
          <w:szCs w:val="24"/>
        </w:rPr>
        <w:t>serviços prestados</w:t>
      </w:r>
      <w:r>
        <w:rPr>
          <w:sz w:val="24"/>
          <w:szCs w:val="24"/>
        </w:rPr>
        <w:t>,</w:t>
      </w:r>
      <w:r w:rsidRPr="00104D33">
        <w:rPr>
          <w:sz w:val="24"/>
          <w:szCs w:val="24"/>
        </w:rPr>
        <w:t xml:space="preserve"> </w:t>
      </w:r>
      <w:r>
        <w:rPr>
          <w:sz w:val="24"/>
          <w:szCs w:val="24"/>
        </w:rPr>
        <w:t>nem pelo</w:t>
      </w:r>
      <w:r w:rsidRPr="00104D33">
        <w:rPr>
          <w:sz w:val="24"/>
          <w:szCs w:val="24"/>
        </w:rPr>
        <w:t xml:space="preserve"> tempo à disposição do empregador</w:t>
      </w:r>
      <w:r>
        <w:rPr>
          <w:sz w:val="24"/>
          <w:szCs w:val="24"/>
        </w:rPr>
        <w:t xml:space="preserve">, ostentando </w:t>
      </w:r>
      <w:r w:rsidRPr="00104D33">
        <w:rPr>
          <w:sz w:val="24"/>
          <w:szCs w:val="24"/>
        </w:rPr>
        <w:t>natureza indenizatória</w:t>
      </w:r>
      <w:r>
        <w:rPr>
          <w:sz w:val="24"/>
          <w:szCs w:val="24"/>
        </w:rPr>
        <w:t>. Sob esses fundamentos, a SBDI-I, por unanimidade, conheceu</w:t>
      </w:r>
      <w:r w:rsidRPr="00017BC9">
        <w:rPr>
          <w:sz w:val="24"/>
          <w:szCs w:val="24"/>
        </w:rPr>
        <w:t xml:space="preserve"> do recurso de embargos, por divergência ju</w:t>
      </w:r>
      <w:r>
        <w:rPr>
          <w:sz w:val="24"/>
          <w:szCs w:val="24"/>
        </w:rPr>
        <w:t>risprudencial, e, no mérito, negou</w:t>
      </w:r>
      <w:r w:rsidRPr="00017BC9">
        <w:rPr>
          <w:sz w:val="24"/>
          <w:szCs w:val="24"/>
        </w:rPr>
        <w:t>-lhe provim</w:t>
      </w:r>
      <w:r>
        <w:rPr>
          <w:sz w:val="24"/>
          <w:szCs w:val="24"/>
        </w:rPr>
        <w:t xml:space="preserve">ento para manter a decisão turmária que afastara a incidência da contribuição previdenciária </w:t>
      </w:r>
      <w:r>
        <w:rPr>
          <w:sz w:val="24"/>
          <w:szCs w:val="24"/>
        </w:rPr>
        <w:lastRenderedPageBreak/>
        <w:t>sobre o terço constitucional de férias gozadas.</w:t>
      </w:r>
      <w:r w:rsidRPr="00017BC9">
        <w:rPr>
          <w:sz w:val="24"/>
          <w:szCs w:val="24"/>
        </w:rPr>
        <w:t xml:space="preserve"> </w:t>
      </w:r>
      <w:hyperlink r:id="rId10" w:history="1">
        <w:r w:rsidRPr="002A22C6">
          <w:rPr>
            <w:rStyle w:val="Hyperlink"/>
            <w:sz w:val="24"/>
            <w:szCs w:val="24"/>
          </w:rPr>
          <w:t>TST-E-RR-403-87.2012.5.06.0023</w:t>
        </w:r>
      </w:hyperlink>
      <w:r w:rsidRPr="00F96A4B">
        <w:rPr>
          <w:sz w:val="24"/>
          <w:szCs w:val="24"/>
          <w:u w:val="single"/>
        </w:rPr>
        <w:t>, SBDI-I, rel. Min. Hugo Carlos Scheu</w:t>
      </w:r>
      <w:r>
        <w:rPr>
          <w:sz w:val="24"/>
          <w:szCs w:val="24"/>
          <w:u w:val="single"/>
        </w:rPr>
        <w:t>e</w:t>
      </w:r>
      <w:r w:rsidRPr="00F96A4B">
        <w:rPr>
          <w:sz w:val="24"/>
          <w:szCs w:val="24"/>
          <w:u w:val="single"/>
        </w:rPr>
        <w:t>rmann, 21.9.2017</w:t>
      </w:r>
    </w:p>
    <w:p w:rsidR="00282620" w:rsidRPr="009C4834" w:rsidRDefault="00282620" w:rsidP="00194264">
      <w:pPr>
        <w:jc w:val="both"/>
        <w:rPr>
          <w:bCs/>
          <w:u w:val="single"/>
        </w:rPr>
      </w:pPr>
    </w:p>
    <w:p w:rsidR="00094103" w:rsidRPr="00407528" w:rsidRDefault="00094103" w:rsidP="00094103">
      <w:pPr>
        <w:jc w:val="both"/>
        <w:rPr>
          <w:b/>
          <w:i/>
          <w:sz w:val="24"/>
          <w:szCs w:val="24"/>
        </w:rPr>
      </w:pPr>
      <w:r w:rsidRPr="00407528">
        <w:rPr>
          <w:b/>
          <w:i/>
          <w:sz w:val="24"/>
          <w:szCs w:val="24"/>
        </w:rPr>
        <w:t xml:space="preserve">Empréstimo consignado. </w:t>
      </w:r>
      <w:r>
        <w:rPr>
          <w:b/>
          <w:i/>
          <w:sz w:val="24"/>
          <w:szCs w:val="24"/>
        </w:rPr>
        <w:t xml:space="preserve">Desconto </w:t>
      </w:r>
      <w:r w:rsidRPr="00407528">
        <w:rPr>
          <w:b/>
          <w:i/>
          <w:sz w:val="24"/>
          <w:szCs w:val="24"/>
        </w:rPr>
        <w:t>nas verbas rescisórias</w:t>
      </w:r>
      <w:r>
        <w:rPr>
          <w:b/>
          <w:i/>
          <w:sz w:val="24"/>
          <w:szCs w:val="24"/>
        </w:rPr>
        <w:t>.</w:t>
      </w:r>
      <w:r w:rsidRPr="00407528">
        <w:rPr>
          <w:b/>
          <w:i/>
          <w:sz w:val="24"/>
          <w:szCs w:val="24"/>
        </w:rPr>
        <w:t xml:space="preserve"> Possibilidade. </w:t>
      </w:r>
      <w:r>
        <w:rPr>
          <w:b/>
          <w:i/>
          <w:sz w:val="24"/>
          <w:szCs w:val="24"/>
        </w:rPr>
        <w:t xml:space="preserve">Art. 1º, § 1º, da Lei nº 10.820/2003. </w:t>
      </w:r>
      <w:r w:rsidRPr="00407528">
        <w:rPr>
          <w:b/>
          <w:i/>
          <w:sz w:val="24"/>
          <w:szCs w:val="24"/>
        </w:rPr>
        <w:t xml:space="preserve">Autorização expressa </w:t>
      </w:r>
      <w:r>
        <w:rPr>
          <w:b/>
          <w:i/>
          <w:sz w:val="24"/>
          <w:szCs w:val="24"/>
        </w:rPr>
        <w:t>do reclamante.</w:t>
      </w:r>
      <w:r w:rsidRPr="00407528">
        <w:rPr>
          <w:b/>
          <w:i/>
          <w:sz w:val="24"/>
          <w:szCs w:val="24"/>
        </w:rPr>
        <w:t xml:space="preserve"> </w:t>
      </w:r>
    </w:p>
    <w:p w:rsidR="00094103" w:rsidRPr="00292B8B" w:rsidRDefault="00094103" w:rsidP="00094103">
      <w:pPr>
        <w:jc w:val="both"/>
        <w:rPr>
          <w:sz w:val="24"/>
          <w:szCs w:val="24"/>
        </w:rPr>
      </w:pPr>
      <w:r>
        <w:rPr>
          <w:sz w:val="24"/>
          <w:szCs w:val="24"/>
        </w:rPr>
        <w:t>É possível o desconto de valores relativos a empréstimo consignado sobre as verbas rescisórias, desde que respeitado o limite imposto pelo art. 1º, § 1º, da Lei nº 10.820/2003. Na espécie, além de haver autorização expressa do reclamante quanto ao desconto, não houve sequer alegação no sentido de que o limite legalmente estabelecido foi ultrapassado. Assim, a SBDI-I, por unanimidade, conheceu dos embargos, por divergência jurisprudencial, e, no mérito, deu-lhes provimento para restabelecer a sentença que indeferiu a devolução dos valores</w:t>
      </w:r>
      <w:r w:rsidRPr="00650B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descontados das verbas rescisórias referentes ao empréstimo consignado contratado pelo reclamante.  </w:t>
      </w:r>
      <w:hyperlink r:id="rId11" w:history="1">
        <w:r w:rsidRPr="002A22C6">
          <w:rPr>
            <w:rStyle w:val="Hyperlink"/>
            <w:sz w:val="24"/>
            <w:szCs w:val="24"/>
          </w:rPr>
          <w:t>TST-E-ED-ARR-1610-36.2012.5.15.0132</w:t>
        </w:r>
      </w:hyperlink>
      <w:r w:rsidRPr="00650BF5">
        <w:rPr>
          <w:sz w:val="24"/>
          <w:szCs w:val="24"/>
          <w:u w:val="single"/>
        </w:rPr>
        <w:t>, SBDI-I, rel. Min. Hugo Carlos Scheuermann, 2</w:t>
      </w:r>
      <w:r>
        <w:rPr>
          <w:sz w:val="24"/>
          <w:szCs w:val="24"/>
          <w:u w:val="single"/>
        </w:rPr>
        <w:t>1</w:t>
      </w:r>
      <w:r w:rsidRPr="00650BF5">
        <w:rPr>
          <w:sz w:val="24"/>
          <w:szCs w:val="24"/>
          <w:u w:val="single"/>
        </w:rPr>
        <w:t>.9.2017</w:t>
      </w:r>
    </w:p>
    <w:p w:rsidR="00282620" w:rsidRPr="009C4834" w:rsidRDefault="00282620" w:rsidP="00194264">
      <w:pPr>
        <w:jc w:val="both"/>
        <w:rPr>
          <w:bCs/>
          <w:u w:val="single"/>
        </w:rPr>
      </w:pPr>
    </w:p>
    <w:p w:rsidR="009C4834" w:rsidRDefault="009C4834" w:rsidP="009C4834">
      <w:pPr>
        <w:jc w:val="both"/>
        <w:rPr>
          <w:b/>
          <w:i/>
          <w:sz w:val="24"/>
          <w:szCs w:val="24"/>
        </w:rPr>
      </w:pPr>
      <w:r w:rsidRPr="00A6229F">
        <w:rPr>
          <w:b/>
          <w:i/>
          <w:sz w:val="24"/>
          <w:szCs w:val="24"/>
        </w:rPr>
        <w:t>Empregado aposentado. Reajuste de mensalidade d</w:t>
      </w:r>
      <w:r>
        <w:rPr>
          <w:b/>
          <w:i/>
          <w:sz w:val="24"/>
          <w:szCs w:val="24"/>
        </w:rPr>
        <w:t>e</w:t>
      </w:r>
      <w:r w:rsidRPr="00A6229F">
        <w:rPr>
          <w:b/>
          <w:i/>
          <w:sz w:val="24"/>
          <w:szCs w:val="24"/>
        </w:rPr>
        <w:t xml:space="preserve"> plano de saúde. Benefício decorrente da relação de emprego. Competência da Justiça do Trabalho</w:t>
      </w:r>
      <w:r>
        <w:rPr>
          <w:b/>
          <w:i/>
          <w:sz w:val="24"/>
          <w:szCs w:val="24"/>
        </w:rPr>
        <w:t>.</w:t>
      </w:r>
    </w:p>
    <w:p w:rsidR="009C4834" w:rsidRPr="00292B8B" w:rsidRDefault="009C4834" w:rsidP="009C48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preceitua o art. 114, IX, da CF, a Justiça do Trabalho é competente para processar e julgar ação que verse sobre reajuste de mensalidade de plano de saúde de empregado aposentado, na hipótese em que o benefício teve origem na relação de emprego. Sob esse fundamento, a SBDI-I, por unanimidade, conheceu do recurso de embargos, por divergência jurisprudencial, e, no mérito, deu-lhe provimento para restabelecer a sentença quanto à competência da Justiça do Trabalho e determinar o retorno dos autos ao Tribunal de origem para que prossiga no exame dos recursos ordinários dos reclamados como entender de direito. </w:t>
      </w:r>
      <w:hyperlink r:id="rId12" w:history="1">
        <w:r w:rsidRPr="002A22C6">
          <w:rPr>
            <w:rStyle w:val="Hyperlink"/>
            <w:sz w:val="24"/>
            <w:szCs w:val="24"/>
          </w:rPr>
          <w:t>TST-</w:t>
        </w:r>
        <w:r w:rsidRPr="002A22C6">
          <w:rPr>
            <w:rStyle w:val="Hyperlink"/>
            <w:bCs/>
            <w:sz w:val="24"/>
            <w:szCs w:val="24"/>
          </w:rPr>
          <w:t>E-ED-RR-10583-96.2015.5.03.0038</w:t>
        </w:r>
      </w:hyperlink>
      <w:r w:rsidRPr="005A33FE">
        <w:rPr>
          <w:sz w:val="24"/>
          <w:szCs w:val="24"/>
          <w:u w:val="single"/>
        </w:rPr>
        <w:t>, SBDI-I, rel. Min. Hugo Carlos Scheu</w:t>
      </w:r>
      <w:r>
        <w:rPr>
          <w:sz w:val="24"/>
          <w:szCs w:val="24"/>
          <w:u w:val="single"/>
        </w:rPr>
        <w:t>e</w:t>
      </w:r>
      <w:r w:rsidRPr="005A33FE">
        <w:rPr>
          <w:sz w:val="24"/>
          <w:szCs w:val="24"/>
          <w:u w:val="single"/>
        </w:rPr>
        <w:t>rmann, 21.9.2017</w:t>
      </w:r>
    </w:p>
    <w:p w:rsidR="009C4834" w:rsidRPr="009C4834" w:rsidRDefault="009C4834" w:rsidP="00194264">
      <w:pPr>
        <w:jc w:val="both"/>
        <w:rPr>
          <w:bCs/>
          <w:u w:val="single"/>
        </w:rPr>
      </w:pPr>
    </w:p>
    <w:p w:rsidR="009C4834" w:rsidRPr="00B4525E" w:rsidRDefault="009C4834" w:rsidP="009C483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Aviso prévio proporcional. Lei nº 12.506/2011. Direito exclusivo do empregado. </w:t>
      </w:r>
    </w:p>
    <w:p w:rsidR="009C4834" w:rsidRPr="00622AB1" w:rsidRDefault="009C4834" w:rsidP="009C483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 proporcionalidade do aviso prévio a que se refere a Lei nº 12.506/2011 aplica-se somente aos casos em que o empregador toma a iniciativa de rescindir o contrato de trabalho. Interpretar a norma de forma diversa, ou seja, exigir que o trabalhador</w:t>
      </w:r>
      <w:r w:rsidRPr="00D602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cumpra aviso prévio superior a trinta dias, na hipótese em que ele próprio intentar a rescisão do contrato, significaria compactuar com alteração legislativa prejudicial ao empregado. Sob esse entendimento, a SBDI-I, por unanimidade conheceu dos embargos interpostos pela reclamante, por divergência jurisprudencial, e, no mérito, deu-lhes provimento para </w:t>
      </w:r>
      <w:r w:rsidRPr="00721019">
        <w:rPr>
          <w:sz w:val="24"/>
          <w:szCs w:val="24"/>
        </w:rPr>
        <w:t>acres</w:t>
      </w:r>
      <w:r>
        <w:rPr>
          <w:sz w:val="24"/>
          <w:szCs w:val="24"/>
        </w:rPr>
        <w:t>cer à condenação o pagamento de</w:t>
      </w:r>
      <w:r w:rsidRPr="00721019">
        <w:rPr>
          <w:sz w:val="24"/>
          <w:szCs w:val="24"/>
        </w:rPr>
        <w:t xml:space="preserve"> três dias de trabalho prestado indevidamente no período do aviso prévio, com os reflexos cabíveis</w:t>
      </w:r>
      <w:r w:rsidRPr="00622AB1">
        <w:rPr>
          <w:sz w:val="24"/>
          <w:szCs w:val="24"/>
        </w:rPr>
        <w:t xml:space="preserve">. </w:t>
      </w:r>
      <w:hyperlink r:id="rId13" w:history="1">
        <w:r w:rsidRPr="00622AB1">
          <w:rPr>
            <w:rStyle w:val="Hyperlink"/>
            <w:sz w:val="24"/>
            <w:szCs w:val="24"/>
          </w:rPr>
          <w:t>TST-E-RR-1964-73.2013.5.09.0009</w:t>
        </w:r>
      </w:hyperlink>
      <w:r>
        <w:rPr>
          <w:sz w:val="24"/>
          <w:szCs w:val="24"/>
          <w:u w:val="single"/>
        </w:rPr>
        <w:t xml:space="preserve">, </w:t>
      </w:r>
      <w:r w:rsidRPr="00622AB1">
        <w:rPr>
          <w:sz w:val="24"/>
          <w:szCs w:val="24"/>
          <w:u w:val="single"/>
        </w:rPr>
        <w:t xml:space="preserve">SBDI-I, rel. Min. Hugo Carlos </w:t>
      </w:r>
      <w:r w:rsidRPr="009C4834">
        <w:rPr>
          <w:rFonts w:eastAsia="Calibri"/>
          <w:sz w:val="24"/>
          <w:szCs w:val="24"/>
          <w:u w:val="single"/>
        </w:rPr>
        <w:t>Scheuermann</w:t>
      </w:r>
      <w:r w:rsidRPr="00622AB1">
        <w:rPr>
          <w:sz w:val="24"/>
          <w:szCs w:val="24"/>
          <w:u w:val="single"/>
        </w:rPr>
        <w:t>, 21.9.2017</w:t>
      </w:r>
    </w:p>
    <w:p w:rsidR="009C4834" w:rsidRDefault="009C4834" w:rsidP="00194264">
      <w:pPr>
        <w:jc w:val="both"/>
        <w:rPr>
          <w:bCs/>
          <w:sz w:val="24"/>
          <w:szCs w:val="24"/>
          <w:u w:val="single"/>
        </w:rPr>
      </w:pPr>
    </w:p>
    <w:p w:rsidR="00282620" w:rsidRDefault="00282620" w:rsidP="00194264">
      <w:pPr>
        <w:jc w:val="both"/>
        <w:rPr>
          <w:bCs/>
          <w:sz w:val="24"/>
          <w:szCs w:val="24"/>
          <w:u w:val="single"/>
        </w:rPr>
      </w:pPr>
    </w:p>
    <w:p w:rsidR="00963D6F" w:rsidRDefault="00963D6F" w:rsidP="00C6738C">
      <w:pPr>
        <w:rPr>
          <w:sz w:val="10"/>
          <w:szCs w:val="10"/>
        </w:rPr>
      </w:pPr>
    </w:p>
    <w:p w:rsidR="00963D6F" w:rsidRDefault="00963D6F" w:rsidP="00C6738C">
      <w:pPr>
        <w:rPr>
          <w:sz w:val="10"/>
          <w:szCs w:val="10"/>
        </w:rPr>
      </w:pPr>
    </w:p>
    <w:p w:rsidR="006D0B48" w:rsidRPr="001D6AC9" w:rsidRDefault="006D0B48" w:rsidP="00C6738C">
      <w:pPr>
        <w:rPr>
          <w:sz w:val="10"/>
          <w:szCs w:val="10"/>
        </w:rPr>
      </w:pP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 xml:space="preserve">Informativo TST é mantido pela </w:t>
      </w: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>Coordenadoria de Jurisprudência – CJUR</w:t>
      </w:r>
    </w:p>
    <w:p w:rsidR="00184590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Informações/Sugestões/Críticas: (61)3043</w:t>
      </w:r>
      <w:r w:rsidR="00352B27" w:rsidRPr="00CE7555">
        <w:rPr>
          <w:snapToGrid w:val="0"/>
          <w:sz w:val="25"/>
          <w:szCs w:val="25"/>
        </w:rPr>
        <w:t>-</w:t>
      </w:r>
      <w:r w:rsidRPr="00CE7555">
        <w:rPr>
          <w:snapToGrid w:val="0"/>
          <w:sz w:val="25"/>
          <w:szCs w:val="25"/>
        </w:rPr>
        <w:t>4</w:t>
      </w:r>
      <w:r w:rsidR="00D72C05" w:rsidRPr="00CE7555">
        <w:rPr>
          <w:snapToGrid w:val="0"/>
          <w:sz w:val="25"/>
          <w:szCs w:val="25"/>
        </w:rPr>
        <w:t>417</w:t>
      </w:r>
    </w:p>
    <w:p w:rsidR="007614F1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cjur@tst.jus.br</w:t>
      </w:r>
    </w:p>
    <w:sectPr w:rsidR="007614F1" w:rsidRPr="00CE7555" w:rsidSect="00D11B24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D6" w:rsidRDefault="007101D6">
      <w:r>
        <w:separator/>
      </w:r>
    </w:p>
  </w:endnote>
  <w:endnote w:type="continuationSeparator" w:id="0">
    <w:p w:rsidR="007101D6" w:rsidRDefault="0071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4A" w:rsidRDefault="0027684A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53ED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7684A" w:rsidRDefault="00C53ED5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-45085</wp:posOffset>
              </wp:positionV>
              <wp:extent cx="630936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3.55pt" to="497.7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CWFA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" o:allowincell="f" strokecolor="#969696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4A" w:rsidRDefault="00C53ED5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-45085</wp:posOffset>
              </wp:positionV>
              <wp:extent cx="6309360" cy="1905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09360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3.55pt" to="497.7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" o:allowincell="f" strokecolor="#969696"/>
          </w:pict>
        </mc:Fallback>
      </mc:AlternateContent>
    </w:r>
    <w:r w:rsidR="0027684A">
      <w:rPr>
        <w:rStyle w:val="Nmerodepgina"/>
      </w:rPr>
      <w:fldChar w:fldCharType="begin"/>
    </w:r>
    <w:r w:rsidR="0027684A">
      <w:rPr>
        <w:rStyle w:val="Nmerodepgina"/>
      </w:rPr>
      <w:instrText xml:space="preserve"> PAGE </w:instrText>
    </w:r>
    <w:r w:rsidR="0027684A">
      <w:rPr>
        <w:rStyle w:val="Nmerodepgina"/>
      </w:rPr>
      <w:fldChar w:fldCharType="separate"/>
    </w:r>
    <w:r>
      <w:rPr>
        <w:rStyle w:val="Nmerodepgina"/>
        <w:noProof/>
      </w:rPr>
      <w:t>1</w:t>
    </w:r>
    <w:r w:rsidR="0027684A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D6" w:rsidRDefault="007101D6">
      <w:r>
        <w:separator/>
      </w:r>
    </w:p>
  </w:footnote>
  <w:footnote w:type="continuationSeparator" w:id="0">
    <w:p w:rsidR="007101D6" w:rsidRDefault="00710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4A" w:rsidRPr="00C53ED5" w:rsidRDefault="0027684A">
    <w:pPr>
      <w:pStyle w:val="Corpodetexto"/>
      <w:jc w:val="right"/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53ED5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Informativo TST - nº 1</w:t>
    </w:r>
    <w:r w:rsidR="00A02580" w:rsidRPr="00C53ED5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</w:t>
    </w:r>
    <w:r w:rsidR="009C4834" w:rsidRPr="00C53ED5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5</w:t>
    </w:r>
  </w:p>
  <w:p w:rsidR="0027684A" w:rsidRPr="005D1DE4" w:rsidRDefault="00C53ED5" w:rsidP="00CE7555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128905</wp:posOffset>
              </wp:positionV>
              <wp:extent cx="630936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15pt" to="497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" o:allowincell="f" strokecolor="#969696"/>
          </w:pict>
        </mc:Fallback>
      </mc:AlternateContent>
    </w:r>
    <w:r w:rsidR="0027684A" w:rsidRPr="003C0554">
      <w:rPr>
        <w:iCs/>
      </w:rPr>
      <w:t xml:space="preserve"> </w:t>
    </w:r>
    <w:r w:rsidR="0027684A">
      <w:rPr>
        <w:i/>
        <w:iCs/>
      </w:rPr>
      <w:t xml:space="preserve">Período: </w:t>
    </w:r>
    <w:r w:rsidR="00EA52B3">
      <w:rPr>
        <w:i/>
        <w:iCs/>
      </w:rPr>
      <w:t>1</w:t>
    </w:r>
    <w:r w:rsidR="009C4834">
      <w:rPr>
        <w:i/>
        <w:iCs/>
      </w:rPr>
      <w:t>9</w:t>
    </w:r>
    <w:r w:rsidR="00FA1DCF">
      <w:rPr>
        <w:i/>
        <w:iCs/>
      </w:rPr>
      <w:t xml:space="preserve"> </w:t>
    </w:r>
    <w:r w:rsidR="00D12FFF">
      <w:rPr>
        <w:i/>
        <w:iCs/>
      </w:rPr>
      <w:t xml:space="preserve">a </w:t>
    </w:r>
    <w:r w:rsidR="009C4834">
      <w:rPr>
        <w:i/>
        <w:iCs/>
      </w:rPr>
      <w:t>25</w:t>
    </w:r>
    <w:r w:rsidR="00EA52B3">
      <w:rPr>
        <w:i/>
        <w:iCs/>
      </w:rPr>
      <w:t xml:space="preserve"> </w:t>
    </w:r>
    <w:r w:rsidR="00D12FFF">
      <w:rPr>
        <w:i/>
        <w:iCs/>
      </w:rPr>
      <w:t>de setembro</w:t>
    </w:r>
    <w:r w:rsidR="007023BC">
      <w:rPr>
        <w:i/>
        <w:iCs/>
      </w:rPr>
      <w:t xml:space="preserve"> </w:t>
    </w:r>
    <w:r w:rsidR="00063834">
      <w:rPr>
        <w:i/>
        <w:iCs/>
      </w:rPr>
      <w:t>de</w:t>
    </w:r>
    <w:r w:rsidR="0027684A">
      <w:rPr>
        <w:i/>
        <w:iCs/>
      </w:rPr>
      <w:t xml:space="preserve">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4A" w:rsidRDefault="0027684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 w:rsidR="00C53ED5">
      <w:rPr>
        <w:noProof/>
      </w:rPr>
      <w:drawing>
        <wp:inline distT="0" distB="0" distL="0" distR="0">
          <wp:extent cx="1219200" cy="981075"/>
          <wp:effectExtent l="0" t="0" r="0" b="9525"/>
          <wp:docPr id="1" name="Imagem 1" descr="T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684A" w:rsidRPr="002168DE" w:rsidRDefault="0027684A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>
      <w:tab/>
    </w:r>
    <w:r>
      <w:tab/>
    </w:r>
    <w:r>
      <w:tab/>
    </w:r>
    <w:r>
      <w:tab/>
    </w:r>
    <w:r>
      <w:tab/>
    </w:r>
    <w:r w:rsidRPr="002168DE">
      <w:rPr>
        <w:b/>
        <w:sz w:val="40"/>
        <w:szCs w:val="40"/>
      </w:rPr>
      <w:t xml:space="preserve">Nº </w:t>
    </w:r>
    <w:r w:rsidR="00063834">
      <w:rPr>
        <w:b/>
        <w:sz w:val="40"/>
        <w:szCs w:val="40"/>
      </w:rPr>
      <w:t>1</w:t>
    </w:r>
    <w:r w:rsidR="00A02580">
      <w:rPr>
        <w:b/>
        <w:sz w:val="40"/>
        <w:szCs w:val="40"/>
      </w:rPr>
      <w:t>6</w:t>
    </w:r>
    <w:r w:rsidR="00094103">
      <w:rPr>
        <w:b/>
        <w:sz w:val="40"/>
        <w:szCs w:val="40"/>
      </w:rPr>
      <w:t>5</w:t>
    </w:r>
    <w:r w:rsidR="00730CC7">
      <w:rPr>
        <w:b/>
        <w:sz w:val="40"/>
        <w:szCs w:val="40"/>
      </w:rPr>
      <w:t xml:space="preserve"> </w:t>
    </w:r>
  </w:p>
  <w:p w:rsidR="0027684A" w:rsidRPr="005D1DE4" w:rsidRDefault="0027684A">
    <w:pPr>
      <w:pStyle w:val="Cabealho"/>
      <w:jc w:val="right"/>
      <w:rPr>
        <w:i/>
        <w:iCs/>
        <w:sz w:val="10"/>
        <w:szCs w:val="10"/>
      </w:rPr>
    </w:pPr>
  </w:p>
  <w:p w:rsidR="0027684A" w:rsidRPr="005D1DE4" w:rsidRDefault="0027684A">
    <w:pPr>
      <w:pStyle w:val="Cabealho"/>
      <w:jc w:val="right"/>
    </w:pPr>
    <w:r>
      <w:rPr>
        <w:i/>
        <w:iCs/>
      </w:rPr>
      <w:t xml:space="preserve">Período: </w:t>
    </w:r>
    <w:r w:rsidR="00EA52B3">
      <w:rPr>
        <w:i/>
        <w:iCs/>
      </w:rPr>
      <w:t>1</w:t>
    </w:r>
    <w:r w:rsidR="00094103">
      <w:rPr>
        <w:i/>
        <w:iCs/>
      </w:rPr>
      <w:t>9</w:t>
    </w:r>
    <w:r w:rsidR="00D12FFF">
      <w:rPr>
        <w:i/>
        <w:iCs/>
      </w:rPr>
      <w:t xml:space="preserve"> a </w:t>
    </w:r>
    <w:r w:rsidR="00094103">
      <w:rPr>
        <w:i/>
        <w:iCs/>
      </w:rPr>
      <w:t>25</w:t>
    </w:r>
    <w:r w:rsidR="00D12FFF">
      <w:rPr>
        <w:i/>
        <w:iCs/>
      </w:rPr>
      <w:t xml:space="preserve"> de setembro</w:t>
    </w:r>
    <w:r w:rsidR="00DC30DD">
      <w:rPr>
        <w:i/>
        <w:iCs/>
      </w:rPr>
      <w:t xml:space="preserve"> de 2017</w:t>
    </w:r>
  </w:p>
  <w:p w:rsidR="0027684A" w:rsidRDefault="0027684A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FE"/>
    <w:rsid w:val="00004C36"/>
    <w:rsid w:val="00021967"/>
    <w:rsid w:val="000228E6"/>
    <w:rsid w:val="000249BA"/>
    <w:rsid w:val="00024CE9"/>
    <w:rsid w:val="00032056"/>
    <w:rsid w:val="000322FB"/>
    <w:rsid w:val="000332F1"/>
    <w:rsid w:val="00034034"/>
    <w:rsid w:val="000425FC"/>
    <w:rsid w:val="00050E85"/>
    <w:rsid w:val="0005125E"/>
    <w:rsid w:val="00052550"/>
    <w:rsid w:val="00055A9D"/>
    <w:rsid w:val="00056752"/>
    <w:rsid w:val="0005765E"/>
    <w:rsid w:val="00057B87"/>
    <w:rsid w:val="0006020E"/>
    <w:rsid w:val="00063834"/>
    <w:rsid w:val="00064486"/>
    <w:rsid w:val="00065048"/>
    <w:rsid w:val="000733B4"/>
    <w:rsid w:val="00073643"/>
    <w:rsid w:val="00073880"/>
    <w:rsid w:val="00075BDB"/>
    <w:rsid w:val="00076E4F"/>
    <w:rsid w:val="00077EAD"/>
    <w:rsid w:val="00080C40"/>
    <w:rsid w:val="00080F10"/>
    <w:rsid w:val="000858FB"/>
    <w:rsid w:val="0009237D"/>
    <w:rsid w:val="00093AE9"/>
    <w:rsid w:val="00093BA8"/>
    <w:rsid w:val="00094103"/>
    <w:rsid w:val="00095471"/>
    <w:rsid w:val="000A04E6"/>
    <w:rsid w:val="000A4C94"/>
    <w:rsid w:val="000B2973"/>
    <w:rsid w:val="000B4D41"/>
    <w:rsid w:val="000B67DF"/>
    <w:rsid w:val="000B7CDE"/>
    <w:rsid w:val="000C3022"/>
    <w:rsid w:val="000C38FA"/>
    <w:rsid w:val="000C58F4"/>
    <w:rsid w:val="000C5AC6"/>
    <w:rsid w:val="000C672B"/>
    <w:rsid w:val="000C6790"/>
    <w:rsid w:val="000E0A91"/>
    <w:rsid w:val="000E1DC1"/>
    <w:rsid w:val="000E5C57"/>
    <w:rsid w:val="000E7CBE"/>
    <w:rsid w:val="000F01F9"/>
    <w:rsid w:val="000F0A8E"/>
    <w:rsid w:val="0011575C"/>
    <w:rsid w:val="0011692E"/>
    <w:rsid w:val="00122C2A"/>
    <w:rsid w:val="001257D7"/>
    <w:rsid w:val="00137564"/>
    <w:rsid w:val="00137DC1"/>
    <w:rsid w:val="00141630"/>
    <w:rsid w:val="00142C28"/>
    <w:rsid w:val="00152238"/>
    <w:rsid w:val="0015612D"/>
    <w:rsid w:val="00161CDE"/>
    <w:rsid w:val="00163142"/>
    <w:rsid w:val="001648F5"/>
    <w:rsid w:val="00167E80"/>
    <w:rsid w:val="00176D15"/>
    <w:rsid w:val="0018296E"/>
    <w:rsid w:val="00183803"/>
    <w:rsid w:val="00184590"/>
    <w:rsid w:val="00187A37"/>
    <w:rsid w:val="00187BEF"/>
    <w:rsid w:val="0019151D"/>
    <w:rsid w:val="001920CD"/>
    <w:rsid w:val="00193208"/>
    <w:rsid w:val="001932B7"/>
    <w:rsid w:val="00194264"/>
    <w:rsid w:val="00197B15"/>
    <w:rsid w:val="001B025A"/>
    <w:rsid w:val="001B2C08"/>
    <w:rsid w:val="001C04D2"/>
    <w:rsid w:val="001C21FB"/>
    <w:rsid w:val="001C271F"/>
    <w:rsid w:val="001C5885"/>
    <w:rsid w:val="001C6C93"/>
    <w:rsid w:val="001D4CF9"/>
    <w:rsid w:val="001D4E17"/>
    <w:rsid w:val="001D5AB0"/>
    <w:rsid w:val="001D6AC9"/>
    <w:rsid w:val="001D757D"/>
    <w:rsid w:val="001E14A9"/>
    <w:rsid w:val="001E14BB"/>
    <w:rsid w:val="001E3B29"/>
    <w:rsid w:val="001E4B57"/>
    <w:rsid w:val="001E5BD1"/>
    <w:rsid w:val="001E713B"/>
    <w:rsid w:val="001E79B4"/>
    <w:rsid w:val="001F030F"/>
    <w:rsid w:val="001F2F34"/>
    <w:rsid w:val="001F45E0"/>
    <w:rsid w:val="00200A8C"/>
    <w:rsid w:val="00204C97"/>
    <w:rsid w:val="00206810"/>
    <w:rsid w:val="002168DE"/>
    <w:rsid w:val="00223F6E"/>
    <w:rsid w:val="00224AC2"/>
    <w:rsid w:val="00230183"/>
    <w:rsid w:val="0023559D"/>
    <w:rsid w:val="002402B0"/>
    <w:rsid w:val="002449F9"/>
    <w:rsid w:val="00255732"/>
    <w:rsid w:val="00257B4A"/>
    <w:rsid w:val="00260B37"/>
    <w:rsid w:val="002635ED"/>
    <w:rsid w:val="002662BA"/>
    <w:rsid w:val="00266D49"/>
    <w:rsid w:val="00271C5C"/>
    <w:rsid w:val="00271E67"/>
    <w:rsid w:val="002730B5"/>
    <w:rsid w:val="002766D5"/>
    <w:rsid w:val="0027684A"/>
    <w:rsid w:val="00276EA0"/>
    <w:rsid w:val="00280594"/>
    <w:rsid w:val="00282620"/>
    <w:rsid w:val="00285064"/>
    <w:rsid w:val="002A219D"/>
    <w:rsid w:val="002A22C6"/>
    <w:rsid w:val="002A521A"/>
    <w:rsid w:val="002A546D"/>
    <w:rsid w:val="002B0750"/>
    <w:rsid w:val="002B4738"/>
    <w:rsid w:val="002B6377"/>
    <w:rsid w:val="002C2904"/>
    <w:rsid w:val="002E78CB"/>
    <w:rsid w:val="002F28E5"/>
    <w:rsid w:val="002F71BF"/>
    <w:rsid w:val="003070C9"/>
    <w:rsid w:val="003074FC"/>
    <w:rsid w:val="0031207D"/>
    <w:rsid w:val="003200A0"/>
    <w:rsid w:val="0033397A"/>
    <w:rsid w:val="00340D16"/>
    <w:rsid w:val="00340E8D"/>
    <w:rsid w:val="00342846"/>
    <w:rsid w:val="003503FC"/>
    <w:rsid w:val="00352B27"/>
    <w:rsid w:val="0035374D"/>
    <w:rsid w:val="00355A95"/>
    <w:rsid w:val="00363255"/>
    <w:rsid w:val="0036325E"/>
    <w:rsid w:val="003671FE"/>
    <w:rsid w:val="0037018B"/>
    <w:rsid w:val="003708FD"/>
    <w:rsid w:val="003726D1"/>
    <w:rsid w:val="003745DE"/>
    <w:rsid w:val="0037667D"/>
    <w:rsid w:val="00377D5F"/>
    <w:rsid w:val="00380212"/>
    <w:rsid w:val="00383A89"/>
    <w:rsid w:val="00384075"/>
    <w:rsid w:val="003908C5"/>
    <w:rsid w:val="00393131"/>
    <w:rsid w:val="0039326C"/>
    <w:rsid w:val="00396053"/>
    <w:rsid w:val="003A0E52"/>
    <w:rsid w:val="003A1F0A"/>
    <w:rsid w:val="003A4086"/>
    <w:rsid w:val="003A5E5B"/>
    <w:rsid w:val="003B045C"/>
    <w:rsid w:val="003B0538"/>
    <w:rsid w:val="003B0A59"/>
    <w:rsid w:val="003B3EB5"/>
    <w:rsid w:val="003B4E23"/>
    <w:rsid w:val="003B6246"/>
    <w:rsid w:val="003B767E"/>
    <w:rsid w:val="003C01E8"/>
    <w:rsid w:val="003C0554"/>
    <w:rsid w:val="003C1AB7"/>
    <w:rsid w:val="003C6FE7"/>
    <w:rsid w:val="003D032E"/>
    <w:rsid w:val="003D4205"/>
    <w:rsid w:val="003E1C53"/>
    <w:rsid w:val="003F2078"/>
    <w:rsid w:val="003F5EA7"/>
    <w:rsid w:val="004034A8"/>
    <w:rsid w:val="0040506F"/>
    <w:rsid w:val="004163E7"/>
    <w:rsid w:val="004166C3"/>
    <w:rsid w:val="00416D9A"/>
    <w:rsid w:val="00423641"/>
    <w:rsid w:val="0042772A"/>
    <w:rsid w:val="004323B0"/>
    <w:rsid w:val="00437995"/>
    <w:rsid w:val="0044014F"/>
    <w:rsid w:val="00444E88"/>
    <w:rsid w:val="004477EC"/>
    <w:rsid w:val="00450BAD"/>
    <w:rsid w:val="0045657C"/>
    <w:rsid w:val="00457A40"/>
    <w:rsid w:val="004655CC"/>
    <w:rsid w:val="00466DB9"/>
    <w:rsid w:val="004672FC"/>
    <w:rsid w:val="00470EF8"/>
    <w:rsid w:val="004731B7"/>
    <w:rsid w:val="00486521"/>
    <w:rsid w:val="00486DFC"/>
    <w:rsid w:val="004922D6"/>
    <w:rsid w:val="00494DD1"/>
    <w:rsid w:val="004A094C"/>
    <w:rsid w:val="004A1432"/>
    <w:rsid w:val="004A14FC"/>
    <w:rsid w:val="004A5264"/>
    <w:rsid w:val="004A5908"/>
    <w:rsid w:val="004A7C59"/>
    <w:rsid w:val="004B21AD"/>
    <w:rsid w:val="004B63FB"/>
    <w:rsid w:val="004C011C"/>
    <w:rsid w:val="004C14EA"/>
    <w:rsid w:val="004C2118"/>
    <w:rsid w:val="004C2612"/>
    <w:rsid w:val="004C749C"/>
    <w:rsid w:val="004C759F"/>
    <w:rsid w:val="004D6000"/>
    <w:rsid w:val="004D6415"/>
    <w:rsid w:val="004D71E8"/>
    <w:rsid w:val="004E393E"/>
    <w:rsid w:val="004E4507"/>
    <w:rsid w:val="004E4619"/>
    <w:rsid w:val="004F0A7D"/>
    <w:rsid w:val="004F5040"/>
    <w:rsid w:val="00513789"/>
    <w:rsid w:val="0051538E"/>
    <w:rsid w:val="00517E01"/>
    <w:rsid w:val="00521EEC"/>
    <w:rsid w:val="00530B90"/>
    <w:rsid w:val="00543B94"/>
    <w:rsid w:val="005460BD"/>
    <w:rsid w:val="005521C8"/>
    <w:rsid w:val="00553197"/>
    <w:rsid w:val="0055409E"/>
    <w:rsid w:val="00554139"/>
    <w:rsid w:val="00556367"/>
    <w:rsid w:val="00556B35"/>
    <w:rsid w:val="005703D6"/>
    <w:rsid w:val="00573E13"/>
    <w:rsid w:val="005811A4"/>
    <w:rsid w:val="00584F82"/>
    <w:rsid w:val="00591DFA"/>
    <w:rsid w:val="005A30AA"/>
    <w:rsid w:val="005A5695"/>
    <w:rsid w:val="005B031E"/>
    <w:rsid w:val="005B0A1C"/>
    <w:rsid w:val="005B22CE"/>
    <w:rsid w:val="005B2F00"/>
    <w:rsid w:val="005B3792"/>
    <w:rsid w:val="005B523B"/>
    <w:rsid w:val="005B57DE"/>
    <w:rsid w:val="005C1886"/>
    <w:rsid w:val="005C761E"/>
    <w:rsid w:val="005D0E5F"/>
    <w:rsid w:val="005D1DE4"/>
    <w:rsid w:val="005E35BD"/>
    <w:rsid w:val="005E3D4D"/>
    <w:rsid w:val="005E3F64"/>
    <w:rsid w:val="005E7FD1"/>
    <w:rsid w:val="005F0545"/>
    <w:rsid w:val="005F2858"/>
    <w:rsid w:val="006002E3"/>
    <w:rsid w:val="00602FF7"/>
    <w:rsid w:val="006145AC"/>
    <w:rsid w:val="00615F98"/>
    <w:rsid w:val="006207F5"/>
    <w:rsid w:val="00621F9C"/>
    <w:rsid w:val="00631166"/>
    <w:rsid w:val="00631F1C"/>
    <w:rsid w:val="00636289"/>
    <w:rsid w:val="006366A4"/>
    <w:rsid w:val="006425DD"/>
    <w:rsid w:val="00643B60"/>
    <w:rsid w:val="006456B1"/>
    <w:rsid w:val="006564EC"/>
    <w:rsid w:val="0066084C"/>
    <w:rsid w:val="00661B23"/>
    <w:rsid w:val="00665CCF"/>
    <w:rsid w:val="00672CF9"/>
    <w:rsid w:val="00672E11"/>
    <w:rsid w:val="0068273B"/>
    <w:rsid w:val="00691234"/>
    <w:rsid w:val="00692202"/>
    <w:rsid w:val="006931CC"/>
    <w:rsid w:val="006947F2"/>
    <w:rsid w:val="00696523"/>
    <w:rsid w:val="00697919"/>
    <w:rsid w:val="006B3FCF"/>
    <w:rsid w:val="006B46CA"/>
    <w:rsid w:val="006B549E"/>
    <w:rsid w:val="006C0391"/>
    <w:rsid w:val="006C28B3"/>
    <w:rsid w:val="006D0B48"/>
    <w:rsid w:val="006D1F66"/>
    <w:rsid w:val="006D306E"/>
    <w:rsid w:val="006D4497"/>
    <w:rsid w:val="006E1A9C"/>
    <w:rsid w:val="006E3B5C"/>
    <w:rsid w:val="006E5D21"/>
    <w:rsid w:val="006F6C15"/>
    <w:rsid w:val="00700B1B"/>
    <w:rsid w:val="007023BC"/>
    <w:rsid w:val="007029CF"/>
    <w:rsid w:val="0070727E"/>
    <w:rsid w:val="007101D6"/>
    <w:rsid w:val="00710D3A"/>
    <w:rsid w:val="0071315F"/>
    <w:rsid w:val="00720057"/>
    <w:rsid w:val="00721942"/>
    <w:rsid w:val="00722BE7"/>
    <w:rsid w:val="00723134"/>
    <w:rsid w:val="00730CC7"/>
    <w:rsid w:val="00732DF2"/>
    <w:rsid w:val="007403B3"/>
    <w:rsid w:val="00750B85"/>
    <w:rsid w:val="007614F1"/>
    <w:rsid w:val="007618C5"/>
    <w:rsid w:val="00764066"/>
    <w:rsid w:val="00766B7B"/>
    <w:rsid w:val="0077600F"/>
    <w:rsid w:val="00776118"/>
    <w:rsid w:val="00781C77"/>
    <w:rsid w:val="00796745"/>
    <w:rsid w:val="007A28FF"/>
    <w:rsid w:val="007A4F78"/>
    <w:rsid w:val="007A7125"/>
    <w:rsid w:val="007B0F83"/>
    <w:rsid w:val="007C0A4F"/>
    <w:rsid w:val="007D29A1"/>
    <w:rsid w:val="007D2B4E"/>
    <w:rsid w:val="007D2EE9"/>
    <w:rsid w:val="007D469A"/>
    <w:rsid w:val="007D6F8C"/>
    <w:rsid w:val="007E094E"/>
    <w:rsid w:val="007E0EA7"/>
    <w:rsid w:val="007E26A1"/>
    <w:rsid w:val="007E37B1"/>
    <w:rsid w:val="007E3F23"/>
    <w:rsid w:val="007E53A4"/>
    <w:rsid w:val="007F142E"/>
    <w:rsid w:val="007F2BBE"/>
    <w:rsid w:val="007F66BC"/>
    <w:rsid w:val="007F7B5E"/>
    <w:rsid w:val="00800B97"/>
    <w:rsid w:val="00801246"/>
    <w:rsid w:val="00801F11"/>
    <w:rsid w:val="00802B1A"/>
    <w:rsid w:val="00805CD2"/>
    <w:rsid w:val="0080615C"/>
    <w:rsid w:val="0081027F"/>
    <w:rsid w:val="0081742D"/>
    <w:rsid w:val="00817AB1"/>
    <w:rsid w:val="00821F4D"/>
    <w:rsid w:val="00823906"/>
    <w:rsid w:val="008409D3"/>
    <w:rsid w:val="0084319F"/>
    <w:rsid w:val="00844374"/>
    <w:rsid w:val="00845559"/>
    <w:rsid w:val="0084797B"/>
    <w:rsid w:val="00854DB8"/>
    <w:rsid w:val="00854EF2"/>
    <w:rsid w:val="00855623"/>
    <w:rsid w:val="00855D99"/>
    <w:rsid w:val="0086211B"/>
    <w:rsid w:val="008622CF"/>
    <w:rsid w:val="008627C6"/>
    <w:rsid w:val="00863B86"/>
    <w:rsid w:val="008652A2"/>
    <w:rsid w:val="008706CD"/>
    <w:rsid w:val="00871F69"/>
    <w:rsid w:val="008722F9"/>
    <w:rsid w:val="008842D0"/>
    <w:rsid w:val="00884AC4"/>
    <w:rsid w:val="0088579D"/>
    <w:rsid w:val="0089707B"/>
    <w:rsid w:val="008A1A58"/>
    <w:rsid w:val="008A4233"/>
    <w:rsid w:val="008A49DF"/>
    <w:rsid w:val="008A4AFF"/>
    <w:rsid w:val="008A5FA7"/>
    <w:rsid w:val="008A68E7"/>
    <w:rsid w:val="008A7953"/>
    <w:rsid w:val="008B1828"/>
    <w:rsid w:val="008B3081"/>
    <w:rsid w:val="008B32D4"/>
    <w:rsid w:val="008C7AD0"/>
    <w:rsid w:val="008D0020"/>
    <w:rsid w:val="008D3C38"/>
    <w:rsid w:val="008D3C4B"/>
    <w:rsid w:val="008D6A05"/>
    <w:rsid w:val="008E2AE5"/>
    <w:rsid w:val="008E3CCE"/>
    <w:rsid w:val="008E3F89"/>
    <w:rsid w:val="008F26CB"/>
    <w:rsid w:val="008F36EC"/>
    <w:rsid w:val="008F3D95"/>
    <w:rsid w:val="008F6509"/>
    <w:rsid w:val="008F79D9"/>
    <w:rsid w:val="009027C8"/>
    <w:rsid w:val="00910EEF"/>
    <w:rsid w:val="00922D1B"/>
    <w:rsid w:val="0093467A"/>
    <w:rsid w:val="009353F1"/>
    <w:rsid w:val="009376D6"/>
    <w:rsid w:val="0094155C"/>
    <w:rsid w:val="00951531"/>
    <w:rsid w:val="00953B29"/>
    <w:rsid w:val="009609CB"/>
    <w:rsid w:val="00960A3B"/>
    <w:rsid w:val="0096375C"/>
    <w:rsid w:val="00963D6F"/>
    <w:rsid w:val="00967DE0"/>
    <w:rsid w:val="00971E07"/>
    <w:rsid w:val="00971E5F"/>
    <w:rsid w:val="00971F6D"/>
    <w:rsid w:val="009802D2"/>
    <w:rsid w:val="00980944"/>
    <w:rsid w:val="00986D77"/>
    <w:rsid w:val="00993A6E"/>
    <w:rsid w:val="009943EC"/>
    <w:rsid w:val="009A1BAD"/>
    <w:rsid w:val="009A32D5"/>
    <w:rsid w:val="009A5D37"/>
    <w:rsid w:val="009A610E"/>
    <w:rsid w:val="009A6BD9"/>
    <w:rsid w:val="009B320F"/>
    <w:rsid w:val="009B6012"/>
    <w:rsid w:val="009C0EBA"/>
    <w:rsid w:val="009C102D"/>
    <w:rsid w:val="009C2A4F"/>
    <w:rsid w:val="009C4834"/>
    <w:rsid w:val="009D10FB"/>
    <w:rsid w:val="009D1BDE"/>
    <w:rsid w:val="009D312C"/>
    <w:rsid w:val="009D4C59"/>
    <w:rsid w:val="009D7F91"/>
    <w:rsid w:val="009E20EF"/>
    <w:rsid w:val="009E26EE"/>
    <w:rsid w:val="009E6646"/>
    <w:rsid w:val="009F1C7B"/>
    <w:rsid w:val="009F21A2"/>
    <w:rsid w:val="00A00D70"/>
    <w:rsid w:val="00A00DEE"/>
    <w:rsid w:val="00A02580"/>
    <w:rsid w:val="00A0468E"/>
    <w:rsid w:val="00A27889"/>
    <w:rsid w:val="00A32FBF"/>
    <w:rsid w:val="00A407EA"/>
    <w:rsid w:val="00A51749"/>
    <w:rsid w:val="00A521B6"/>
    <w:rsid w:val="00A56962"/>
    <w:rsid w:val="00A6382F"/>
    <w:rsid w:val="00A6412C"/>
    <w:rsid w:val="00A75419"/>
    <w:rsid w:val="00A76661"/>
    <w:rsid w:val="00A76D2A"/>
    <w:rsid w:val="00A81F5B"/>
    <w:rsid w:val="00A82081"/>
    <w:rsid w:val="00A8557E"/>
    <w:rsid w:val="00A903E4"/>
    <w:rsid w:val="00A91181"/>
    <w:rsid w:val="00A935AC"/>
    <w:rsid w:val="00AA3DE0"/>
    <w:rsid w:val="00AB04BD"/>
    <w:rsid w:val="00AB299E"/>
    <w:rsid w:val="00AB395A"/>
    <w:rsid w:val="00AB507C"/>
    <w:rsid w:val="00AB606E"/>
    <w:rsid w:val="00AC096E"/>
    <w:rsid w:val="00AC4F6C"/>
    <w:rsid w:val="00AD1400"/>
    <w:rsid w:val="00AD6E76"/>
    <w:rsid w:val="00AE3EAA"/>
    <w:rsid w:val="00AE5EDF"/>
    <w:rsid w:val="00AE758A"/>
    <w:rsid w:val="00B03BC8"/>
    <w:rsid w:val="00B06261"/>
    <w:rsid w:val="00B06914"/>
    <w:rsid w:val="00B108BA"/>
    <w:rsid w:val="00B108E6"/>
    <w:rsid w:val="00B12273"/>
    <w:rsid w:val="00B14F7F"/>
    <w:rsid w:val="00B16EB9"/>
    <w:rsid w:val="00B22F24"/>
    <w:rsid w:val="00B22F53"/>
    <w:rsid w:val="00B24DBE"/>
    <w:rsid w:val="00B335D5"/>
    <w:rsid w:val="00B34EB2"/>
    <w:rsid w:val="00B4728A"/>
    <w:rsid w:val="00B517C3"/>
    <w:rsid w:val="00B518B2"/>
    <w:rsid w:val="00B526EA"/>
    <w:rsid w:val="00B5311A"/>
    <w:rsid w:val="00B536FE"/>
    <w:rsid w:val="00B55AB4"/>
    <w:rsid w:val="00B60670"/>
    <w:rsid w:val="00B73FFA"/>
    <w:rsid w:val="00B74A6E"/>
    <w:rsid w:val="00B82CC4"/>
    <w:rsid w:val="00B838C3"/>
    <w:rsid w:val="00B86218"/>
    <w:rsid w:val="00B874F1"/>
    <w:rsid w:val="00BC1DE7"/>
    <w:rsid w:val="00BC209E"/>
    <w:rsid w:val="00BC2C67"/>
    <w:rsid w:val="00BC54BC"/>
    <w:rsid w:val="00BC5AEE"/>
    <w:rsid w:val="00BD2A95"/>
    <w:rsid w:val="00BD2CA9"/>
    <w:rsid w:val="00BD6029"/>
    <w:rsid w:val="00BD75B0"/>
    <w:rsid w:val="00BE0541"/>
    <w:rsid w:val="00BE1ADB"/>
    <w:rsid w:val="00BE3152"/>
    <w:rsid w:val="00BF0693"/>
    <w:rsid w:val="00BF6308"/>
    <w:rsid w:val="00C028BC"/>
    <w:rsid w:val="00C070DE"/>
    <w:rsid w:val="00C15175"/>
    <w:rsid w:val="00C15EC0"/>
    <w:rsid w:val="00C1742B"/>
    <w:rsid w:val="00C230F3"/>
    <w:rsid w:val="00C232C2"/>
    <w:rsid w:val="00C239E0"/>
    <w:rsid w:val="00C26DFB"/>
    <w:rsid w:val="00C273FA"/>
    <w:rsid w:val="00C30D06"/>
    <w:rsid w:val="00C37916"/>
    <w:rsid w:val="00C42067"/>
    <w:rsid w:val="00C432D0"/>
    <w:rsid w:val="00C4398E"/>
    <w:rsid w:val="00C44218"/>
    <w:rsid w:val="00C51600"/>
    <w:rsid w:val="00C53ED5"/>
    <w:rsid w:val="00C54185"/>
    <w:rsid w:val="00C57E92"/>
    <w:rsid w:val="00C60B4A"/>
    <w:rsid w:val="00C65BDB"/>
    <w:rsid w:val="00C66C95"/>
    <w:rsid w:val="00C6738C"/>
    <w:rsid w:val="00C71A3B"/>
    <w:rsid w:val="00C757CC"/>
    <w:rsid w:val="00C76CFA"/>
    <w:rsid w:val="00C819C8"/>
    <w:rsid w:val="00C84A53"/>
    <w:rsid w:val="00C8747B"/>
    <w:rsid w:val="00C87D5B"/>
    <w:rsid w:val="00C92A5A"/>
    <w:rsid w:val="00C94FF6"/>
    <w:rsid w:val="00C963F8"/>
    <w:rsid w:val="00C96BB1"/>
    <w:rsid w:val="00CA2F80"/>
    <w:rsid w:val="00CA3ECF"/>
    <w:rsid w:val="00CB0C2A"/>
    <w:rsid w:val="00CB3B98"/>
    <w:rsid w:val="00CC4B2B"/>
    <w:rsid w:val="00CC51C4"/>
    <w:rsid w:val="00CC579C"/>
    <w:rsid w:val="00CC5F5F"/>
    <w:rsid w:val="00CC6BEC"/>
    <w:rsid w:val="00CC743B"/>
    <w:rsid w:val="00CD3460"/>
    <w:rsid w:val="00CD44C9"/>
    <w:rsid w:val="00CD4B61"/>
    <w:rsid w:val="00CD5043"/>
    <w:rsid w:val="00CD59E7"/>
    <w:rsid w:val="00CE066A"/>
    <w:rsid w:val="00CE2928"/>
    <w:rsid w:val="00CE314A"/>
    <w:rsid w:val="00CE5865"/>
    <w:rsid w:val="00CE737B"/>
    <w:rsid w:val="00CE7555"/>
    <w:rsid w:val="00CF3D9D"/>
    <w:rsid w:val="00CF6B77"/>
    <w:rsid w:val="00D00018"/>
    <w:rsid w:val="00D01C50"/>
    <w:rsid w:val="00D11B24"/>
    <w:rsid w:val="00D11C18"/>
    <w:rsid w:val="00D12FFF"/>
    <w:rsid w:val="00D133C8"/>
    <w:rsid w:val="00D14DB8"/>
    <w:rsid w:val="00D17339"/>
    <w:rsid w:val="00D244D5"/>
    <w:rsid w:val="00D2639E"/>
    <w:rsid w:val="00D2776A"/>
    <w:rsid w:val="00D4021B"/>
    <w:rsid w:val="00D4059E"/>
    <w:rsid w:val="00D413DB"/>
    <w:rsid w:val="00D41D4E"/>
    <w:rsid w:val="00D420E2"/>
    <w:rsid w:val="00D4459D"/>
    <w:rsid w:val="00D44B24"/>
    <w:rsid w:val="00D573F9"/>
    <w:rsid w:val="00D60532"/>
    <w:rsid w:val="00D6058B"/>
    <w:rsid w:val="00D608E5"/>
    <w:rsid w:val="00D62D9E"/>
    <w:rsid w:val="00D63EC5"/>
    <w:rsid w:val="00D64BC3"/>
    <w:rsid w:val="00D66C46"/>
    <w:rsid w:val="00D72C05"/>
    <w:rsid w:val="00D73575"/>
    <w:rsid w:val="00D735BF"/>
    <w:rsid w:val="00D737B6"/>
    <w:rsid w:val="00D77672"/>
    <w:rsid w:val="00D80222"/>
    <w:rsid w:val="00D847CF"/>
    <w:rsid w:val="00D87489"/>
    <w:rsid w:val="00DA015E"/>
    <w:rsid w:val="00DA0A99"/>
    <w:rsid w:val="00DA0A9D"/>
    <w:rsid w:val="00DA54D4"/>
    <w:rsid w:val="00DA7603"/>
    <w:rsid w:val="00DA7E39"/>
    <w:rsid w:val="00DA7EDE"/>
    <w:rsid w:val="00DB0223"/>
    <w:rsid w:val="00DB047C"/>
    <w:rsid w:val="00DC0AB5"/>
    <w:rsid w:val="00DC30DD"/>
    <w:rsid w:val="00DC3451"/>
    <w:rsid w:val="00DC50EB"/>
    <w:rsid w:val="00DC7F71"/>
    <w:rsid w:val="00DD19F4"/>
    <w:rsid w:val="00DD3FA0"/>
    <w:rsid w:val="00DE5B2D"/>
    <w:rsid w:val="00DE5C3E"/>
    <w:rsid w:val="00DE5CE9"/>
    <w:rsid w:val="00DF45BB"/>
    <w:rsid w:val="00E006DC"/>
    <w:rsid w:val="00E03064"/>
    <w:rsid w:val="00E03F9C"/>
    <w:rsid w:val="00E04BD5"/>
    <w:rsid w:val="00E070D2"/>
    <w:rsid w:val="00E100F5"/>
    <w:rsid w:val="00E1139A"/>
    <w:rsid w:val="00E126EB"/>
    <w:rsid w:val="00E1539C"/>
    <w:rsid w:val="00E162B6"/>
    <w:rsid w:val="00E16E01"/>
    <w:rsid w:val="00E20FC8"/>
    <w:rsid w:val="00E24A50"/>
    <w:rsid w:val="00E25A69"/>
    <w:rsid w:val="00E31469"/>
    <w:rsid w:val="00E3296A"/>
    <w:rsid w:val="00E35639"/>
    <w:rsid w:val="00E4188A"/>
    <w:rsid w:val="00E420AA"/>
    <w:rsid w:val="00E432CC"/>
    <w:rsid w:val="00E47FF2"/>
    <w:rsid w:val="00E50711"/>
    <w:rsid w:val="00E52522"/>
    <w:rsid w:val="00E531C9"/>
    <w:rsid w:val="00E60AD3"/>
    <w:rsid w:val="00E60EDA"/>
    <w:rsid w:val="00E62BBC"/>
    <w:rsid w:val="00E67BAE"/>
    <w:rsid w:val="00E774F6"/>
    <w:rsid w:val="00E9503C"/>
    <w:rsid w:val="00E956D9"/>
    <w:rsid w:val="00EA10DA"/>
    <w:rsid w:val="00EA1958"/>
    <w:rsid w:val="00EA29F5"/>
    <w:rsid w:val="00EA482D"/>
    <w:rsid w:val="00EA52B3"/>
    <w:rsid w:val="00EB5FE6"/>
    <w:rsid w:val="00EB61A5"/>
    <w:rsid w:val="00EB6C1B"/>
    <w:rsid w:val="00EB7A09"/>
    <w:rsid w:val="00EC0EDC"/>
    <w:rsid w:val="00EC5AF4"/>
    <w:rsid w:val="00EC7E0B"/>
    <w:rsid w:val="00ED4508"/>
    <w:rsid w:val="00ED661C"/>
    <w:rsid w:val="00EE1D6C"/>
    <w:rsid w:val="00EE41B5"/>
    <w:rsid w:val="00EE66C9"/>
    <w:rsid w:val="00EF10DB"/>
    <w:rsid w:val="00EF11A9"/>
    <w:rsid w:val="00EF38E1"/>
    <w:rsid w:val="00EF749A"/>
    <w:rsid w:val="00EF771E"/>
    <w:rsid w:val="00F012E0"/>
    <w:rsid w:val="00F02565"/>
    <w:rsid w:val="00F026EC"/>
    <w:rsid w:val="00F05542"/>
    <w:rsid w:val="00F06855"/>
    <w:rsid w:val="00F13A96"/>
    <w:rsid w:val="00F16D0F"/>
    <w:rsid w:val="00F17A2C"/>
    <w:rsid w:val="00F17E86"/>
    <w:rsid w:val="00F21A70"/>
    <w:rsid w:val="00F26708"/>
    <w:rsid w:val="00F30FF2"/>
    <w:rsid w:val="00F32CEC"/>
    <w:rsid w:val="00F37F29"/>
    <w:rsid w:val="00F42243"/>
    <w:rsid w:val="00F45608"/>
    <w:rsid w:val="00F511EE"/>
    <w:rsid w:val="00F55574"/>
    <w:rsid w:val="00F558E7"/>
    <w:rsid w:val="00F60363"/>
    <w:rsid w:val="00F62016"/>
    <w:rsid w:val="00F63F44"/>
    <w:rsid w:val="00F6401B"/>
    <w:rsid w:val="00F6746D"/>
    <w:rsid w:val="00F675D5"/>
    <w:rsid w:val="00F753D1"/>
    <w:rsid w:val="00F7766D"/>
    <w:rsid w:val="00F811CD"/>
    <w:rsid w:val="00F82D8F"/>
    <w:rsid w:val="00F83F62"/>
    <w:rsid w:val="00F907EB"/>
    <w:rsid w:val="00F9711D"/>
    <w:rsid w:val="00FA011F"/>
    <w:rsid w:val="00FA1DCF"/>
    <w:rsid w:val="00FA3E3A"/>
    <w:rsid w:val="00FA7544"/>
    <w:rsid w:val="00FA75E0"/>
    <w:rsid w:val="00FA7771"/>
    <w:rsid w:val="00FB0DC9"/>
    <w:rsid w:val="00FB20B1"/>
    <w:rsid w:val="00FB3AB4"/>
    <w:rsid w:val="00FB6188"/>
    <w:rsid w:val="00FC35EC"/>
    <w:rsid w:val="00FC56A4"/>
    <w:rsid w:val="00FD029A"/>
    <w:rsid w:val="00FD3D06"/>
    <w:rsid w:val="00FD5662"/>
    <w:rsid w:val="00FD642E"/>
    <w:rsid w:val="00FD72B6"/>
    <w:rsid w:val="00FE00AD"/>
    <w:rsid w:val="00FE206E"/>
    <w:rsid w:val="00FE421F"/>
    <w:rsid w:val="00FE499F"/>
    <w:rsid w:val="00FF03DC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qFormat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aliases w:val="Relatório + Courier,Negrit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rsid w:val="007E53A4"/>
    <w:pPr>
      <w:keepNext/>
      <w:keepLines/>
      <w:tabs>
        <w:tab w:val="left" w:pos="284"/>
        <w:tab w:val="left" w:pos="567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  <w:style w:type="paragraph" w:styleId="PargrafodaLista">
    <w:name w:val="List Paragraph"/>
    <w:basedOn w:val="Normal"/>
    <w:uiPriority w:val="34"/>
    <w:qFormat/>
    <w:rsid w:val="007029CF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maChar1">
    <w:name w:val="tema Char1"/>
    <w:locked/>
    <w:rsid w:val="00A81F5B"/>
    <w:rPr>
      <w:rFonts w:ascii="Times New Roman" w:eastAsia="Calibri" w:hAnsi="Times New Roman" w:cs="Times New Roman"/>
      <w:b/>
      <w:caps/>
      <w:sz w:val="24"/>
      <w:szCs w:val="24"/>
    </w:rPr>
  </w:style>
  <w:style w:type="paragraph" w:customStyle="1" w:styleId="textoenun0">
    <w:name w:val="textoenun"/>
    <w:basedOn w:val="Normal"/>
    <w:rsid w:val="00A81F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maSDI2">
    <w:name w:val="TemaSDI2"/>
    <w:next w:val="Normal"/>
    <w:uiPriority w:val="99"/>
    <w:rsid w:val="00B55AB4"/>
    <w:pPr>
      <w:keepNext/>
      <w:keepLines/>
      <w:spacing w:before="260"/>
      <w:jc w:val="both"/>
    </w:pPr>
    <w:rPr>
      <w:rFonts w:ascii="Times New Roman" w:hAnsi="Times New Roman"/>
      <w:b/>
      <w:caps/>
      <w:sz w:val="28"/>
      <w:szCs w:val="26"/>
    </w:rPr>
  </w:style>
  <w:style w:type="paragraph" w:customStyle="1" w:styleId="ExplicaoSDI1">
    <w:name w:val="ExplicaçãoSDI1"/>
    <w:next w:val="Normal"/>
    <w:autoRedefine/>
    <w:rsid w:val="00B55AB4"/>
    <w:pPr>
      <w:keepNext/>
      <w:keepLines/>
      <w:spacing w:before="40"/>
      <w:ind w:left="851"/>
      <w:jc w:val="both"/>
    </w:pPr>
    <w:rPr>
      <w:rFonts w:ascii="Times New Roman" w:hAnsi="Times New Roman"/>
      <w:sz w:val="28"/>
      <w:szCs w:val="28"/>
    </w:rPr>
  </w:style>
  <w:style w:type="character" w:customStyle="1" w:styleId="CorpoChar1">
    <w:name w:val="Corpo Char1"/>
    <w:locked/>
    <w:rsid w:val="00971F6D"/>
    <w:rPr>
      <w:rFonts w:ascii="Courier New" w:eastAsia="Times New Roman" w:hAnsi="Courier New" w:cs="Courier New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qFormat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aliases w:val="Relatório + Courier,Negrit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rsid w:val="007E53A4"/>
    <w:pPr>
      <w:keepNext/>
      <w:keepLines/>
      <w:tabs>
        <w:tab w:val="left" w:pos="284"/>
        <w:tab w:val="left" w:pos="567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  <w:style w:type="paragraph" w:styleId="PargrafodaLista">
    <w:name w:val="List Paragraph"/>
    <w:basedOn w:val="Normal"/>
    <w:uiPriority w:val="34"/>
    <w:qFormat/>
    <w:rsid w:val="007029CF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maChar1">
    <w:name w:val="tema Char1"/>
    <w:locked/>
    <w:rsid w:val="00A81F5B"/>
    <w:rPr>
      <w:rFonts w:ascii="Times New Roman" w:eastAsia="Calibri" w:hAnsi="Times New Roman" w:cs="Times New Roman"/>
      <w:b/>
      <w:caps/>
      <w:sz w:val="24"/>
      <w:szCs w:val="24"/>
    </w:rPr>
  </w:style>
  <w:style w:type="paragraph" w:customStyle="1" w:styleId="textoenun0">
    <w:name w:val="textoenun"/>
    <w:basedOn w:val="Normal"/>
    <w:rsid w:val="00A81F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maSDI2">
    <w:name w:val="TemaSDI2"/>
    <w:next w:val="Normal"/>
    <w:uiPriority w:val="99"/>
    <w:rsid w:val="00B55AB4"/>
    <w:pPr>
      <w:keepNext/>
      <w:keepLines/>
      <w:spacing w:before="260"/>
      <w:jc w:val="both"/>
    </w:pPr>
    <w:rPr>
      <w:rFonts w:ascii="Times New Roman" w:hAnsi="Times New Roman"/>
      <w:b/>
      <w:caps/>
      <w:sz w:val="28"/>
      <w:szCs w:val="26"/>
    </w:rPr>
  </w:style>
  <w:style w:type="paragraph" w:customStyle="1" w:styleId="ExplicaoSDI1">
    <w:name w:val="ExplicaçãoSDI1"/>
    <w:next w:val="Normal"/>
    <w:autoRedefine/>
    <w:rsid w:val="00B55AB4"/>
    <w:pPr>
      <w:keepNext/>
      <w:keepLines/>
      <w:spacing w:before="40"/>
      <w:ind w:left="851"/>
      <w:jc w:val="both"/>
    </w:pPr>
    <w:rPr>
      <w:rFonts w:ascii="Times New Roman" w:hAnsi="Times New Roman"/>
      <w:sz w:val="28"/>
      <w:szCs w:val="28"/>
    </w:rPr>
  </w:style>
  <w:style w:type="character" w:customStyle="1" w:styleId="CorpoChar1">
    <w:name w:val="Corpo Char1"/>
    <w:locked/>
    <w:rsid w:val="00971F6D"/>
    <w:rPr>
      <w:rFonts w:ascii="Courier New" w:eastAsia="Times New Roman" w:hAnsi="Courier New" w:cs="Courier Ne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plicacao4.tst.jus.br/consultaProcessual/resumoForm.do?consulta=1&amp;numeroInt=117749&amp;anoInt=2015&amp;qtdAcesso=10677825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plicacao4.tst.jus.br/consultaProcessual/consultaTstNumUnica.do?consulta=Consultar&amp;conscsjt=&amp;numeroTst=10583&amp;digitoTst=96&amp;anoTst=2015&amp;orgaoTst=5&amp;tribunalTst=03&amp;varaTst=0038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licacao4.tst.jus.br/consultaProcessual/consultaTstNumUnica.do?consulta=Consultar&amp;conscsjt=&amp;numeroTst=1610&amp;digitoTst=36&amp;anoTst=2012&amp;orgaoTst=5&amp;tribunalTst=15&amp;varaTst=013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aplicacao4.tst.jus.br/consultaProcessual/consultaTstNumUnica.do?consulta=Consultar&amp;conscsjt=&amp;numeroTst=403&amp;digitoTst=87&amp;anoTst=2012&amp;orgaoTst=5&amp;tribunalTst=06&amp;varaTst=002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plicacao4.tst.jus.br/consultaProcessual/consultaTstNumUnica.do?consulta=Consultar&amp;conscsjt=&amp;numeroTst=505&amp;digitoTst=29&amp;anoTst=2010&amp;orgaoTst=5&amp;tribunalTst=20&amp;varaTst=0011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B42B-8BE1-4444-9A99-71BA09FD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1225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7829</CharactersWithSpaces>
  <SharedDoc>false</SharedDoc>
  <HLinks>
    <vt:vector size="30" baseType="variant">
      <vt:variant>
        <vt:i4>4456471</vt:i4>
      </vt:variant>
      <vt:variant>
        <vt:i4>12</vt:i4>
      </vt:variant>
      <vt:variant>
        <vt:i4>0</vt:i4>
      </vt:variant>
      <vt:variant>
        <vt:i4>5</vt:i4>
      </vt:variant>
      <vt:variant>
        <vt:lpwstr>http://aplicacao4.tst.jus.br/consultaProcessual/resumoForm.do?consulta=1&amp;numeroInt=117749&amp;anoInt=2015&amp;qtdAcesso=106778257</vt:lpwstr>
      </vt:variant>
      <vt:variant>
        <vt:lpwstr/>
      </vt:variant>
      <vt:variant>
        <vt:i4>6553649</vt:i4>
      </vt:variant>
      <vt:variant>
        <vt:i4>9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http://aplicacao4.tst.jus.br/consultaProcessual/consultaTstNumUnica.do?consulta=Consultar&amp;conscsjt=&amp;numeroTst=10583&amp;digitoTst=96&amp;anoTst=2015&amp;orgaoTst=5&amp;tribunalTst=03&amp;varaTst=0038</vt:lpwstr>
      </vt:variant>
      <vt:variant>
        <vt:lpwstr/>
      </vt:variant>
      <vt:variant>
        <vt:i4>2424944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http://aplicacao4.tst.jus.br/consultaProcessual/consultaTstNumUnica.do?consulta=Consultar&amp;conscsjt=&amp;numeroTst=1610&amp;digitoTst=36&amp;anoTst=2012&amp;orgaoTst=5&amp;tribunalTst=15&amp;varaTst=0132</vt:lpwstr>
      </vt:variant>
      <vt:variant>
        <vt:lpwstr/>
      </vt:variant>
      <vt:variant>
        <vt:i4>6160384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http://aplicacao4.tst.jus.br/consultaProcessual/consultaTstNumUnica.do?consulta=Consultar&amp;conscsjt=&amp;numeroTst=403&amp;digitoTst=87&amp;anoTst=2012&amp;orgaoTst=5&amp;tribunalTst=06&amp;varaTst=0023</vt:lpwstr>
      </vt:variant>
      <vt:variant>
        <vt:lpwstr/>
      </vt:variant>
      <vt:variant>
        <vt:i4>5701647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http://aplicacao4.tst.jus.br/consultaProcessual/consultaTstNumUnica.do?consulta=Consultar&amp;conscsjt=&amp;numeroTst=505&amp;digitoTst=29&amp;anoTst=2010&amp;orgaoTst=5&amp;tribunalTst=20&amp;varaTst=0011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creator>C037163</dc:creator>
  <cp:lastModifiedBy>p006853</cp:lastModifiedBy>
  <cp:revision>2</cp:revision>
  <cp:lastPrinted>2017-03-06T19:28:00Z</cp:lastPrinted>
  <dcterms:created xsi:type="dcterms:W3CDTF">2017-10-03T16:20:00Z</dcterms:created>
  <dcterms:modified xsi:type="dcterms:W3CDTF">2017-10-03T16:20:00Z</dcterms:modified>
</cp:coreProperties>
</file>